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2E3" w14:textId="4EC68E35" w:rsidR="00DD46A1" w:rsidRPr="00154F1A" w:rsidRDefault="00867EA8" w:rsidP="00C43C95">
      <w:pPr>
        <w:pStyle w:val="Heading1"/>
        <w:rPr>
          <w:b/>
          <w:bCs/>
          <w:color w:val="auto"/>
          <w:sz w:val="36"/>
          <w:szCs w:val="36"/>
        </w:rPr>
      </w:pPr>
      <w:r w:rsidRPr="00154F1A">
        <w:rPr>
          <w:b/>
          <w:bCs/>
          <w:color w:val="auto"/>
          <w:sz w:val="36"/>
          <w:szCs w:val="36"/>
        </w:rPr>
        <w:t xml:space="preserve">Department of Energy and </w:t>
      </w:r>
      <w:r w:rsidR="00BE4086" w:rsidRPr="00154F1A">
        <w:rPr>
          <w:b/>
          <w:bCs/>
          <w:color w:val="auto"/>
          <w:sz w:val="36"/>
          <w:szCs w:val="36"/>
        </w:rPr>
        <w:t>Cli</w:t>
      </w:r>
      <w:r w:rsidR="007973CD" w:rsidRPr="00154F1A">
        <w:rPr>
          <w:b/>
          <w:bCs/>
          <w:color w:val="auto"/>
          <w:sz w:val="36"/>
          <w:szCs w:val="36"/>
        </w:rPr>
        <w:t>mate</w:t>
      </w:r>
    </w:p>
    <w:p w14:paraId="676E0C98" w14:textId="24BDAD9B" w:rsidR="00420F79" w:rsidRPr="00154F1A" w:rsidRDefault="00867EA8" w:rsidP="00154F1A">
      <w:pPr>
        <w:pStyle w:val="Heading2"/>
      </w:pPr>
      <w:r w:rsidRPr="00154F1A">
        <w:t>Strategic Plan 202</w:t>
      </w:r>
      <w:r w:rsidR="00637AED" w:rsidRPr="00154F1A">
        <w:t>3</w:t>
      </w:r>
      <w:r w:rsidRPr="00154F1A">
        <w:t>-202</w:t>
      </w:r>
      <w:r w:rsidR="00637AED" w:rsidRPr="00154F1A">
        <w:t>7</w:t>
      </w:r>
      <w:r w:rsidRPr="00154F1A">
        <w:tab/>
      </w:r>
    </w:p>
    <w:p w14:paraId="6007C6A9" w14:textId="77777777" w:rsidR="00154F1A" w:rsidRPr="00154F1A" w:rsidRDefault="00154F1A" w:rsidP="00154F1A"/>
    <w:p w14:paraId="1B1538D4" w14:textId="73746EA8" w:rsidR="00867EA8" w:rsidRPr="00154F1A" w:rsidRDefault="00867EA8" w:rsidP="00C43C95">
      <w:r w:rsidRPr="00154F1A">
        <w:rPr>
          <w:b/>
          <w:bCs/>
        </w:rPr>
        <w:t xml:space="preserve">Our </w:t>
      </w:r>
      <w:r w:rsidR="00D437EA" w:rsidRPr="00154F1A">
        <w:rPr>
          <w:b/>
          <w:bCs/>
        </w:rPr>
        <w:t>v</w:t>
      </w:r>
      <w:r w:rsidRPr="00154F1A">
        <w:rPr>
          <w:b/>
          <w:bCs/>
        </w:rPr>
        <w:t>ision</w:t>
      </w:r>
      <w:r w:rsidR="00D437EA" w:rsidRPr="00154F1A">
        <w:t xml:space="preserve"> – </w:t>
      </w:r>
      <w:r w:rsidR="007973CD" w:rsidRPr="00154F1A">
        <w:t xml:space="preserve">Powering today, securing </w:t>
      </w:r>
      <w:proofErr w:type="gramStart"/>
      <w:r w:rsidR="007973CD" w:rsidRPr="00154F1A">
        <w:t>tomorrow</w:t>
      </w:r>
      <w:proofErr w:type="gramEnd"/>
    </w:p>
    <w:p w14:paraId="00B85E04" w14:textId="77777777" w:rsidR="00C434AC" w:rsidRPr="00154F1A" w:rsidRDefault="00D437EA" w:rsidP="00C43C95">
      <w:r w:rsidRPr="00154F1A">
        <w:rPr>
          <w:b/>
          <w:bCs/>
        </w:rPr>
        <w:t>Our purpose</w:t>
      </w:r>
      <w:r w:rsidRPr="00154F1A">
        <w:t xml:space="preserve"> – </w:t>
      </w:r>
      <w:r w:rsidR="00C434AC" w:rsidRPr="00154F1A">
        <w:t>New Energy. Less Carbon. More Jobs. A Clean Economy - Together.</w:t>
      </w:r>
    </w:p>
    <w:p w14:paraId="18E8401B" w14:textId="70E6BEF1" w:rsidR="00D437EA" w:rsidRPr="00154F1A" w:rsidRDefault="00D437EA" w:rsidP="00154F1A">
      <w:pPr>
        <w:pStyle w:val="Heading4"/>
      </w:pPr>
      <w:r w:rsidRPr="00154F1A">
        <w:t>We are playing a significant role in Queensland’s future:</w:t>
      </w:r>
    </w:p>
    <w:p w14:paraId="3606D1D2" w14:textId="77777777" w:rsidR="00201B87" w:rsidRPr="00154F1A" w:rsidRDefault="00D437EA" w:rsidP="00C43C95">
      <w:r w:rsidRPr="00154F1A">
        <w:rPr>
          <w:b/>
          <w:bCs/>
        </w:rPr>
        <w:t>Employment</w:t>
      </w:r>
      <w:r w:rsidRPr="00154F1A">
        <w:t xml:space="preserve"> – </w:t>
      </w:r>
      <w:r w:rsidR="00201B87" w:rsidRPr="00154F1A">
        <w:t xml:space="preserve">create more job opportunities for industries and local business, especially in regional areas, through a clean economy and renewable </w:t>
      </w:r>
      <w:proofErr w:type="gramStart"/>
      <w:r w:rsidR="00201B87" w:rsidRPr="00154F1A">
        <w:t>energy</w:t>
      </w:r>
      <w:proofErr w:type="gramEnd"/>
    </w:p>
    <w:p w14:paraId="33B79696" w14:textId="536D23F9" w:rsidR="00D437EA" w:rsidRPr="00154F1A" w:rsidRDefault="00D437EA" w:rsidP="00C43C95">
      <w:r w:rsidRPr="00154F1A">
        <w:rPr>
          <w:b/>
          <w:bCs/>
        </w:rPr>
        <w:t>Emissions reduction</w:t>
      </w:r>
      <w:r w:rsidRPr="00154F1A">
        <w:t xml:space="preserve"> – </w:t>
      </w:r>
      <w:r w:rsidR="007121CD" w:rsidRPr="00154F1A">
        <w:t xml:space="preserve">partner to decarbonise Queensland industries, ensuring Queensland’s economic future in a changing world and contributing to climate </w:t>
      </w:r>
      <w:proofErr w:type="gramStart"/>
      <w:r w:rsidR="007121CD" w:rsidRPr="00154F1A">
        <w:t>action</w:t>
      </w:r>
      <w:proofErr w:type="gramEnd"/>
    </w:p>
    <w:p w14:paraId="2805CB84" w14:textId="5D1D10EE" w:rsidR="00D437EA" w:rsidRPr="00154F1A" w:rsidRDefault="00D437EA" w:rsidP="00C43C95">
      <w:r w:rsidRPr="00154F1A">
        <w:rPr>
          <w:b/>
          <w:bCs/>
        </w:rPr>
        <w:t>Brisbane 2032</w:t>
      </w:r>
      <w:r w:rsidR="006E29C5" w:rsidRPr="00154F1A">
        <w:rPr>
          <w:b/>
          <w:bCs/>
        </w:rPr>
        <w:t xml:space="preserve"> Olympic and Paralympic Games</w:t>
      </w:r>
      <w:r w:rsidRPr="00154F1A">
        <w:t xml:space="preserve"> – </w:t>
      </w:r>
      <w:r w:rsidR="005B622D" w:rsidRPr="00154F1A">
        <w:t xml:space="preserve">contribute   to a successful more sustainable Games and support Queensland businesses to grow through innovative </w:t>
      </w:r>
      <w:proofErr w:type="gramStart"/>
      <w:r w:rsidR="005B622D" w:rsidRPr="00154F1A">
        <w:t>procurement</w:t>
      </w:r>
      <w:proofErr w:type="gramEnd"/>
    </w:p>
    <w:p w14:paraId="26E6D5DE" w14:textId="77777777" w:rsidR="0088024D" w:rsidRPr="00154F1A" w:rsidRDefault="0088024D" w:rsidP="00C43C95">
      <w:pPr>
        <w:rPr>
          <w:b/>
          <w:bCs/>
        </w:rPr>
      </w:pPr>
    </w:p>
    <w:p w14:paraId="6EE2F07D" w14:textId="669B56BC" w:rsidR="00D358B8" w:rsidRPr="00154F1A" w:rsidRDefault="00D358B8" w:rsidP="00C43C95">
      <w:r w:rsidRPr="00154F1A">
        <w:rPr>
          <w:b/>
          <w:bCs/>
        </w:rPr>
        <w:t>Human rights</w:t>
      </w:r>
      <w:r w:rsidRPr="00154F1A">
        <w:t xml:space="preserve"> – we are committed to respecting, </w:t>
      </w:r>
      <w:proofErr w:type="gramStart"/>
      <w:r w:rsidRPr="00154F1A">
        <w:t>protecting</w:t>
      </w:r>
      <w:proofErr w:type="gramEnd"/>
      <w:r w:rsidRPr="00154F1A">
        <w:t xml:space="preserve"> and promoting human rights in all that we do and the decisions that we make</w:t>
      </w:r>
      <w:r w:rsidR="00354F23" w:rsidRPr="00154F1A">
        <w:t>.</w:t>
      </w:r>
    </w:p>
    <w:p w14:paraId="1330E21A" w14:textId="2737A3E3" w:rsidR="00D358B8" w:rsidRPr="00154F1A" w:rsidRDefault="00D358B8" w:rsidP="00C43C95">
      <w:r w:rsidRPr="00154F1A">
        <w:rPr>
          <w:b/>
          <w:bCs/>
        </w:rPr>
        <w:t>Acknowledgement of Country</w:t>
      </w:r>
      <w:r w:rsidRPr="00154F1A">
        <w:t xml:space="preserve"> – </w:t>
      </w:r>
      <w:r w:rsidR="00354F23" w:rsidRPr="00154F1A">
        <w:t xml:space="preserve">We pay our respects to the First Peoples – the Traditional Owners of the lands, their </w:t>
      </w:r>
      <w:proofErr w:type="gramStart"/>
      <w:r w:rsidR="00354F23" w:rsidRPr="00154F1A">
        <w:t>spirits</w:t>
      </w:r>
      <w:proofErr w:type="gramEnd"/>
      <w:r w:rsidR="00354F23" w:rsidRPr="00154F1A">
        <w:t xml:space="preserve"> and their legacy. We recognise their continuing connection to land, </w:t>
      </w:r>
      <w:proofErr w:type="gramStart"/>
      <w:r w:rsidR="00354F23" w:rsidRPr="00154F1A">
        <w:t>water</w:t>
      </w:r>
      <w:proofErr w:type="gramEnd"/>
      <w:r w:rsidR="00354F23" w:rsidRPr="00154F1A">
        <w:t xml:space="preserve"> and community. We pay respect to the Elders and acknowledge the hope, strength, </w:t>
      </w:r>
      <w:proofErr w:type="gramStart"/>
      <w:r w:rsidR="00354F23" w:rsidRPr="00154F1A">
        <w:t>inspiration</w:t>
      </w:r>
      <w:proofErr w:type="gramEnd"/>
      <w:r w:rsidR="00354F23" w:rsidRPr="00154F1A">
        <w:t xml:space="preserve"> and courage of current and future generations in creating a better Queensland.</w:t>
      </w:r>
    </w:p>
    <w:p w14:paraId="12ABBDD1" w14:textId="25B35005" w:rsidR="00505FA9" w:rsidRPr="00154F1A" w:rsidRDefault="00D358B8" w:rsidP="00154F1A">
      <w:pPr>
        <w:pStyle w:val="Heading4"/>
      </w:pPr>
      <w:r w:rsidRPr="00154F1A">
        <w:t xml:space="preserve">Our values </w:t>
      </w:r>
    </w:p>
    <w:p w14:paraId="555EA821" w14:textId="3D0D1A49" w:rsidR="00D358B8" w:rsidRPr="00154F1A" w:rsidRDefault="00D358B8" w:rsidP="00D358B8">
      <w:pPr>
        <w:rPr>
          <w:rFonts w:cstheme="minorHAnsi"/>
        </w:rPr>
      </w:pPr>
      <w:r w:rsidRPr="00154F1A">
        <w:rPr>
          <w:rFonts w:cstheme="minorHAnsi"/>
        </w:rPr>
        <w:t xml:space="preserve">Customers first, </w:t>
      </w:r>
      <w:proofErr w:type="gramStart"/>
      <w:r w:rsidRPr="00154F1A">
        <w:rPr>
          <w:rFonts w:cstheme="minorHAnsi"/>
        </w:rPr>
        <w:t>Empower</w:t>
      </w:r>
      <w:proofErr w:type="gramEnd"/>
      <w:r w:rsidRPr="00154F1A">
        <w:rPr>
          <w:rFonts w:cstheme="minorHAnsi"/>
        </w:rPr>
        <w:t xml:space="preserve"> people, Ideas into action, Unleash potential, Be courageous, Healthy and </w:t>
      </w:r>
      <w:r w:rsidR="00472E36" w:rsidRPr="00154F1A">
        <w:rPr>
          <w:rFonts w:cstheme="minorHAnsi"/>
        </w:rPr>
        <w:t xml:space="preserve">respectful </w:t>
      </w:r>
      <w:r w:rsidRPr="00154F1A">
        <w:rPr>
          <w:rFonts w:cstheme="minorHAnsi"/>
        </w:rPr>
        <w:t>workplace</w:t>
      </w:r>
    </w:p>
    <w:p w14:paraId="7C176914" w14:textId="77777777" w:rsidR="00505FA9" w:rsidRPr="00154F1A" w:rsidRDefault="00505FA9">
      <w:pPr>
        <w:rPr>
          <w:rFonts w:cstheme="minorHAnsi"/>
          <w:b/>
          <w:bCs/>
        </w:rPr>
      </w:pPr>
    </w:p>
    <w:p w14:paraId="3B701A9D" w14:textId="3B7113F5" w:rsidR="00F20A11" w:rsidRPr="00154F1A" w:rsidRDefault="006D625C" w:rsidP="00154F1A">
      <w:pPr>
        <w:pStyle w:val="Heading3"/>
      </w:pPr>
      <w:r w:rsidRPr="00154F1A">
        <w:t>Our objectives and strategies</w:t>
      </w:r>
    </w:p>
    <w:p w14:paraId="2AF8D01D" w14:textId="1BCDC063" w:rsidR="006D625C" w:rsidRPr="00154F1A" w:rsidRDefault="00DB756C" w:rsidP="00154F1A">
      <w:pPr>
        <w:pStyle w:val="Heading4"/>
      </w:pPr>
      <w:r w:rsidRPr="00154F1A">
        <w:t xml:space="preserve">Drive affordable, reliable and clean </w:t>
      </w:r>
      <w:proofErr w:type="gramStart"/>
      <w:r w:rsidRPr="00154F1A">
        <w:t>energy</w:t>
      </w:r>
      <w:proofErr w:type="gramEnd"/>
    </w:p>
    <w:p w14:paraId="23A96A67" w14:textId="1AADA100" w:rsidR="002D2AE7" w:rsidRPr="00154F1A" w:rsidRDefault="008F7832" w:rsidP="00C43C95">
      <w:r w:rsidRPr="00154F1A">
        <w:t>S</w:t>
      </w:r>
      <w:r w:rsidR="002D2AE7" w:rsidRPr="00154F1A">
        <w:t>trategies</w:t>
      </w:r>
    </w:p>
    <w:p w14:paraId="0B7C058A" w14:textId="4EFCFB56" w:rsidR="0018230E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Deliver programs and services that ensure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reliability, affordability and equity of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Queensland’s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energy </w:t>
      </w:r>
      <w:proofErr w:type="gramStart"/>
      <w:r w:rsidRPr="00154F1A">
        <w:rPr>
          <w:rFonts w:cstheme="minorHAnsi"/>
        </w:rPr>
        <w:t>supply</w:t>
      </w:r>
      <w:proofErr w:type="gramEnd"/>
    </w:p>
    <w:p w14:paraId="07F7FEC5" w14:textId="23D65A45" w:rsidR="0018230E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Work together with all areas of government,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government-owned corporations, industry,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unions, and communities to deliver the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Queensland Energy and Jobs Plan</w:t>
      </w:r>
    </w:p>
    <w:p w14:paraId="1164D685" w14:textId="571E8699" w:rsidR="0018230E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Build our hydrogen and sustainable fuel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industries to secure Queensland’s net zero</w:t>
      </w:r>
      <w:r w:rsidR="001340C8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emissions future, economy and </w:t>
      </w:r>
      <w:proofErr w:type="gramStart"/>
      <w:r w:rsidRPr="00154F1A">
        <w:rPr>
          <w:rFonts w:cstheme="minorHAnsi"/>
        </w:rPr>
        <w:t>jobs</w:t>
      </w:r>
      <w:proofErr w:type="gramEnd"/>
      <w:r w:rsidR="001340C8" w:rsidRPr="00154F1A">
        <w:rPr>
          <w:rFonts w:cstheme="minorHAnsi"/>
        </w:rPr>
        <w:t xml:space="preserve"> </w:t>
      </w:r>
    </w:p>
    <w:p w14:paraId="155FFA87" w14:textId="6E03EB8E" w:rsidR="0018230E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Investigate cleaner fuel sources that enable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Queenslanders to sustain their way of </w:t>
      </w:r>
      <w:proofErr w:type="gramStart"/>
      <w:r w:rsidRPr="00154F1A">
        <w:rPr>
          <w:rFonts w:cstheme="minorHAnsi"/>
        </w:rPr>
        <w:t>living</w:t>
      </w:r>
      <w:proofErr w:type="gramEnd"/>
    </w:p>
    <w:p w14:paraId="11FE4054" w14:textId="17255D53" w:rsidR="0018230E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Deliver affordable energy and empower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Queenslanders to be part of our energy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transformation by delivering household and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small business programs that support the switch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to small-scale renewable energy </w:t>
      </w:r>
      <w:proofErr w:type="gramStart"/>
      <w:r w:rsidRPr="00154F1A">
        <w:rPr>
          <w:rFonts w:cstheme="minorHAnsi"/>
        </w:rPr>
        <w:t>options</w:t>
      </w:r>
      <w:proofErr w:type="gramEnd"/>
    </w:p>
    <w:p w14:paraId="18012E59" w14:textId="01BCFCCD" w:rsidR="00011723" w:rsidRPr="00154F1A" w:rsidRDefault="0018230E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Support economic diversification in North-West</w:t>
      </w:r>
      <w:r w:rsidR="00904F21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Queensland through the delivery of </w:t>
      </w:r>
      <w:proofErr w:type="gramStart"/>
      <w:r w:rsidRPr="00154F1A">
        <w:rPr>
          <w:rFonts w:cstheme="minorHAnsi"/>
        </w:rPr>
        <w:t>CopperString</w:t>
      </w:r>
      <w:proofErr w:type="gramEnd"/>
    </w:p>
    <w:p w14:paraId="071F6CA1" w14:textId="77777777" w:rsidR="00154F1A" w:rsidRDefault="00154F1A">
      <w:pPr>
        <w:rPr>
          <w:rFonts w:eastAsiaTheme="majorEastAsia" w:cstheme="minorHAnsi"/>
          <w:b/>
          <w:bCs/>
          <w:i/>
          <w:iCs/>
        </w:rPr>
      </w:pPr>
      <w:r>
        <w:br w:type="page"/>
      </w:r>
    </w:p>
    <w:p w14:paraId="172B239A" w14:textId="539B47D4" w:rsidR="006020E2" w:rsidRPr="00154F1A" w:rsidRDefault="00EF3CFB" w:rsidP="00154F1A">
      <w:pPr>
        <w:pStyle w:val="Heading4"/>
      </w:pPr>
      <w:r w:rsidRPr="00154F1A">
        <w:t xml:space="preserve">Deliver nation-leading government procurement that provides maximum value to </w:t>
      </w:r>
      <w:proofErr w:type="gramStart"/>
      <w:r w:rsidRPr="00154F1A">
        <w:t>Queenslanders</w:t>
      </w:r>
      <w:proofErr w:type="gramEnd"/>
    </w:p>
    <w:p w14:paraId="53A08560" w14:textId="77777777" w:rsidR="00EF3CFB" w:rsidRPr="00154F1A" w:rsidRDefault="00EF3CFB" w:rsidP="00C43C95">
      <w:r w:rsidRPr="00154F1A">
        <w:t>Strategies</w:t>
      </w:r>
    </w:p>
    <w:p w14:paraId="70F9477A" w14:textId="354EF19E" w:rsidR="008428F2" w:rsidRPr="00154F1A" w:rsidRDefault="00EF3CFB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Deliver</w:t>
      </w:r>
      <w:r w:rsidR="008428F2" w:rsidRPr="00154F1A">
        <w:rPr>
          <w:rFonts w:cstheme="minorHAnsi"/>
        </w:rPr>
        <w:t xml:space="preserve"> the Buy Queensland Procurement Strategy – Jobs, Economy, Legacy, Confidence</w:t>
      </w:r>
    </w:p>
    <w:p w14:paraId="49DC79C3" w14:textId="7E9F71B4" w:rsidR="003C5D64" w:rsidRPr="00154F1A" w:rsidRDefault="003C5D64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Streamline procurement systems and processes, and better connect suppliers with government </w:t>
      </w:r>
      <w:proofErr w:type="gramStart"/>
      <w:r w:rsidRPr="00154F1A">
        <w:rPr>
          <w:rFonts w:cstheme="minorHAnsi"/>
        </w:rPr>
        <w:t>buyers</w:t>
      </w:r>
      <w:proofErr w:type="gramEnd"/>
    </w:p>
    <w:p w14:paraId="40E7C2C4" w14:textId="7E3DD9BA" w:rsidR="003C5D64" w:rsidRPr="00154F1A" w:rsidRDefault="003C5D64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Publish procurement pipelines that provide industry with certainty to plan and </w:t>
      </w:r>
      <w:proofErr w:type="gramStart"/>
      <w:r w:rsidRPr="00154F1A">
        <w:rPr>
          <w:rFonts w:cstheme="minorHAnsi"/>
        </w:rPr>
        <w:t>invest</w:t>
      </w:r>
      <w:proofErr w:type="gramEnd"/>
    </w:p>
    <w:p w14:paraId="451991B0" w14:textId="4A681FB4" w:rsidR="003C5D64" w:rsidRPr="00154F1A" w:rsidRDefault="003C5D64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Recognise and reward suppliers and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buyers who demonstrate procurement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excellence and are achieving positive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economic, environmental, and social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outcomes in local </w:t>
      </w:r>
      <w:proofErr w:type="gramStart"/>
      <w:r w:rsidRPr="00154F1A">
        <w:rPr>
          <w:rFonts w:cstheme="minorHAnsi"/>
        </w:rPr>
        <w:t>communities</w:t>
      </w:r>
      <w:proofErr w:type="gramEnd"/>
    </w:p>
    <w:p w14:paraId="0C64E91D" w14:textId="4CEA5A3B" w:rsidR="00EF3CFB" w:rsidRPr="00154F1A" w:rsidRDefault="003C5D64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Deliver the Q2032 Procurement Strategy to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assist Queensland businesses to prosper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through a</w:t>
      </w:r>
      <w:r w:rsidR="00E956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more sustainable 2032 </w:t>
      </w:r>
      <w:proofErr w:type="gramStart"/>
      <w:r w:rsidRPr="00154F1A">
        <w:rPr>
          <w:rFonts w:cstheme="minorHAnsi"/>
        </w:rPr>
        <w:t>Games</w:t>
      </w:r>
      <w:proofErr w:type="gramEnd"/>
    </w:p>
    <w:p w14:paraId="03EB4036" w14:textId="3BD7FE8C" w:rsidR="00F47798" w:rsidRPr="00154F1A" w:rsidRDefault="00F47798" w:rsidP="00154F1A">
      <w:pPr>
        <w:pStyle w:val="Heading4"/>
      </w:pPr>
      <w:r w:rsidRPr="00154F1A">
        <w:t xml:space="preserve">Drive a cleaner economy and more jobs through lower emissions and climate </w:t>
      </w:r>
      <w:proofErr w:type="gramStart"/>
      <w:r w:rsidRPr="00154F1A">
        <w:t>action</w:t>
      </w:r>
      <w:proofErr w:type="gramEnd"/>
    </w:p>
    <w:p w14:paraId="395F1331" w14:textId="77777777" w:rsidR="00F47798" w:rsidRPr="00154F1A" w:rsidRDefault="00F47798" w:rsidP="00C43C95">
      <w:r w:rsidRPr="00154F1A">
        <w:t>Strategies</w:t>
      </w:r>
    </w:p>
    <w:p w14:paraId="00D64A61" w14:textId="77777777" w:rsidR="007B19E7" w:rsidRPr="00154F1A" w:rsidRDefault="007B19E7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Achieve our emissions reduction targets in partnership with industry, community, workforce and </w:t>
      </w:r>
      <w:proofErr w:type="gramStart"/>
      <w:r w:rsidRPr="00154F1A">
        <w:rPr>
          <w:rFonts w:cstheme="minorHAnsi"/>
        </w:rPr>
        <w:t>governments</w:t>
      </w:r>
      <w:proofErr w:type="gramEnd"/>
    </w:p>
    <w:p w14:paraId="37F00C0F" w14:textId="22E33CDF" w:rsidR="007B19E7" w:rsidRPr="00154F1A" w:rsidRDefault="007B19E7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>Work with all stakeholders to develop</w:t>
      </w:r>
      <w:r w:rsidR="00152338" w:rsidRPr="00154F1A">
        <w:rPr>
          <w:rFonts w:cstheme="minorHAnsi"/>
        </w:rPr>
        <w:t xml:space="preserve"> sectoral planning to help decarbonise and</w:t>
      </w:r>
      <w:r w:rsidR="00152338" w:rsidRPr="00154F1A">
        <w:rPr>
          <w:rFonts w:cstheme="minorHAnsi"/>
        </w:rPr>
        <w:tab/>
        <w:t xml:space="preserve">   grow our industries and </w:t>
      </w:r>
      <w:proofErr w:type="gramStart"/>
      <w:r w:rsidR="00152338" w:rsidRPr="00154F1A">
        <w:rPr>
          <w:rFonts w:cstheme="minorHAnsi"/>
        </w:rPr>
        <w:t>jobs</w:t>
      </w:r>
      <w:proofErr w:type="gramEnd"/>
    </w:p>
    <w:p w14:paraId="68F0C2C0" w14:textId="77967A1F" w:rsidR="002C5BC8" w:rsidRPr="00154F1A" w:rsidRDefault="00AE6383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Support low emissions pathways that </w:t>
      </w:r>
      <w:r w:rsidR="002C5BC8" w:rsidRPr="00154F1A">
        <w:rPr>
          <w:rFonts w:cstheme="minorHAnsi"/>
        </w:rPr>
        <w:t xml:space="preserve">build on Queensland’s competitive advantages to ensure traditional and new industries prosper and seize new </w:t>
      </w:r>
      <w:proofErr w:type="gramStart"/>
      <w:r w:rsidR="002C5BC8" w:rsidRPr="00154F1A">
        <w:rPr>
          <w:rFonts w:cstheme="minorHAnsi"/>
        </w:rPr>
        <w:t>opportunities</w:t>
      </w:r>
      <w:proofErr w:type="gramEnd"/>
    </w:p>
    <w:p w14:paraId="7EF0CCD2" w14:textId="77777777" w:rsidR="000732FA" w:rsidRPr="00154F1A" w:rsidRDefault="000732FA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Support communities to build resilience and prosper in a low carbon </w:t>
      </w:r>
      <w:proofErr w:type="gramStart"/>
      <w:r w:rsidRPr="00154F1A">
        <w:rPr>
          <w:rFonts w:cstheme="minorHAnsi"/>
        </w:rPr>
        <w:t>world</w:t>
      </w:r>
      <w:proofErr w:type="gramEnd"/>
    </w:p>
    <w:p w14:paraId="76EE7E62" w14:textId="77777777" w:rsidR="000732FA" w:rsidRPr="00154F1A" w:rsidRDefault="000732FA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Support new ways of living and working in thriving, inclusive and sustainable </w:t>
      </w:r>
      <w:proofErr w:type="gramStart"/>
      <w:r w:rsidRPr="00154F1A">
        <w:rPr>
          <w:rFonts w:cstheme="minorHAnsi"/>
        </w:rPr>
        <w:t>regions</w:t>
      </w:r>
      <w:proofErr w:type="gramEnd"/>
    </w:p>
    <w:p w14:paraId="36737D99" w14:textId="77777777" w:rsidR="000732FA" w:rsidRPr="00154F1A" w:rsidRDefault="000732FA" w:rsidP="00154F1A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Transition the government’s fleet to low emission </w:t>
      </w:r>
      <w:proofErr w:type="gramStart"/>
      <w:r w:rsidRPr="00154F1A">
        <w:rPr>
          <w:rFonts w:cstheme="minorHAnsi"/>
        </w:rPr>
        <w:t>options</w:t>
      </w:r>
      <w:proofErr w:type="gramEnd"/>
    </w:p>
    <w:p w14:paraId="07A62423" w14:textId="77777777" w:rsidR="000732FA" w:rsidRPr="00154F1A" w:rsidRDefault="000732FA" w:rsidP="00154F1A">
      <w:pPr>
        <w:pStyle w:val="ListParagraph"/>
        <w:numPr>
          <w:ilvl w:val="0"/>
          <w:numId w:val="32"/>
        </w:numPr>
        <w:spacing w:after="0"/>
      </w:pPr>
      <w:r w:rsidRPr="00154F1A">
        <w:rPr>
          <w:rFonts w:cstheme="minorHAnsi"/>
        </w:rPr>
        <w:t xml:space="preserve">Continue to reduce the government’s operating </w:t>
      </w:r>
      <w:proofErr w:type="gramStart"/>
      <w:r w:rsidRPr="00154F1A">
        <w:rPr>
          <w:rFonts w:cstheme="minorHAnsi"/>
        </w:rPr>
        <w:t>emissions</w:t>
      </w:r>
      <w:proofErr w:type="gramEnd"/>
    </w:p>
    <w:p w14:paraId="4BC668B2" w14:textId="77777777" w:rsidR="006020E2" w:rsidRPr="00154F1A" w:rsidRDefault="006020E2">
      <w:pPr>
        <w:rPr>
          <w:rFonts w:cstheme="minorHAnsi"/>
        </w:rPr>
      </w:pPr>
    </w:p>
    <w:p w14:paraId="68723186" w14:textId="23D400B0" w:rsidR="00E430CD" w:rsidRPr="00154F1A" w:rsidRDefault="00E430CD" w:rsidP="00154F1A">
      <w:pPr>
        <w:pStyle w:val="Heading3"/>
      </w:pPr>
      <w:r w:rsidRPr="00154F1A">
        <w:t>Our performance indicators</w:t>
      </w:r>
    </w:p>
    <w:p w14:paraId="0E7826AC" w14:textId="642C19E1" w:rsidR="00E430CD" w:rsidRPr="00154F1A" w:rsidRDefault="007638CF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Renewable energy as per cent of total electricity consumed in Queensland </w:t>
      </w:r>
      <w:r w:rsidR="00E430CD" w:rsidRPr="00154F1A">
        <w:rPr>
          <w:rFonts w:cstheme="minorHAnsi"/>
        </w:rPr>
        <w:t xml:space="preserve">(Target </w:t>
      </w:r>
      <w:r w:rsidR="001225A5" w:rsidRPr="00154F1A">
        <w:rPr>
          <w:rFonts w:cstheme="minorHAnsi"/>
        </w:rPr>
        <w:t>-</w:t>
      </w:r>
      <w:r w:rsidR="00E430CD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28</w:t>
      </w:r>
      <w:r w:rsidR="00E430CD" w:rsidRPr="00154F1A">
        <w:rPr>
          <w:rFonts w:cstheme="minorHAnsi"/>
        </w:rPr>
        <w:t>%</w:t>
      </w:r>
      <w:r w:rsidR="005A5D01" w:rsidRPr="00154F1A">
        <w:rPr>
          <w:rFonts w:cstheme="minorHAnsi"/>
        </w:rPr>
        <w:t xml:space="preserve"> in 2024-25</w:t>
      </w:r>
      <w:r w:rsidR="00E430CD" w:rsidRPr="00154F1A">
        <w:rPr>
          <w:rFonts w:cstheme="minorHAnsi"/>
        </w:rPr>
        <w:t>)</w:t>
      </w:r>
    </w:p>
    <w:p w14:paraId="260EC2E0" w14:textId="55BBB8A5" w:rsidR="00BC6A6C" w:rsidRPr="00154F1A" w:rsidRDefault="00BC6A6C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 </w:t>
      </w:r>
      <w:r w:rsidR="009D5D80" w:rsidRPr="00154F1A">
        <w:rPr>
          <w:rFonts w:cstheme="minorHAnsi"/>
        </w:rPr>
        <w:t xml:space="preserve">Average time of energy (electricity and gas) licensing assessment </w:t>
      </w:r>
      <w:r w:rsidRPr="00154F1A">
        <w:rPr>
          <w:rFonts w:cstheme="minorHAnsi"/>
        </w:rPr>
        <w:t>(Target -</w:t>
      </w:r>
      <w:r w:rsidR="00EB4B33" w:rsidRPr="00154F1A">
        <w:rPr>
          <w:rFonts w:cstheme="minorHAnsi"/>
        </w:rPr>
        <w:t xml:space="preserve"> </w:t>
      </w:r>
      <w:r w:rsidR="009F339F" w:rsidRPr="00154F1A">
        <w:rPr>
          <w:rFonts w:cstheme="minorHAnsi"/>
        </w:rPr>
        <w:t xml:space="preserve">&lt;120 </w:t>
      </w:r>
      <w:r w:rsidR="001225A5" w:rsidRPr="00154F1A">
        <w:rPr>
          <w:rFonts w:cstheme="minorHAnsi"/>
        </w:rPr>
        <w:t>days)</w:t>
      </w:r>
    </w:p>
    <w:p w14:paraId="0CCA26B2" w14:textId="72AE417D" w:rsidR="00963B5D" w:rsidRPr="00154F1A" w:rsidRDefault="00963B5D" w:rsidP="00963B5D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Increase investment in renewable energy in Queensland (Target - Improved </w:t>
      </w:r>
      <w:proofErr w:type="gramStart"/>
      <w:r w:rsidRPr="00154F1A">
        <w:rPr>
          <w:rFonts w:cstheme="minorHAnsi"/>
        </w:rPr>
        <w:t>performance )</w:t>
      </w:r>
      <w:proofErr w:type="gramEnd"/>
    </w:p>
    <w:p w14:paraId="2F22DC01" w14:textId="3C41BE08" w:rsidR="00E430CD" w:rsidRPr="00154F1A" w:rsidRDefault="00CC29CD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Reduced greenhouse gas emissions </w:t>
      </w:r>
      <w:r w:rsidR="00BF3108" w:rsidRPr="00154F1A">
        <w:rPr>
          <w:rFonts w:cstheme="minorHAnsi"/>
        </w:rPr>
        <w:t>for Queensland</w:t>
      </w:r>
      <w:r w:rsidRPr="00154F1A">
        <w:rPr>
          <w:rFonts w:cstheme="minorHAnsi"/>
        </w:rPr>
        <w:t xml:space="preserve"> (percentage below 2005 </w:t>
      </w:r>
      <w:proofErr w:type="gramStart"/>
      <w:r w:rsidRPr="00154F1A">
        <w:rPr>
          <w:rFonts w:cstheme="minorHAnsi"/>
        </w:rPr>
        <w:t>emissions )</w:t>
      </w:r>
      <w:proofErr w:type="gramEnd"/>
      <w:r w:rsidRPr="00154F1A">
        <w:rPr>
          <w:rFonts w:cstheme="minorHAnsi"/>
        </w:rPr>
        <w:t xml:space="preserve"> </w:t>
      </w:r>
      <w:r w:rsidR="00E430CD" w:rsidRPr="00154F1A">
        <w:rPr>
          <w:rFonts w:cstheme="minorHAnsi"/>
        </w:rPr>
        <w:t>(Target</w:t>
      </w:r>
      <w:r w:rsidR="00EB4B33" w:rsidRPr="00154F1A">
        <w:rPr>
          <w:rFonts w:cstheme="minorHAnsi"/>
        </w:rPr>
        <w:t xml:space="preserve"> -</w:t>
      </w:r>
      <w:r w:rsidR="00E430CD" w:rsidRPr="00154F1A">
        <w:rPr>
          <w:rFonts w:cstheme="minorHAnsi"/>
        </w:rPr>
        <w:t xml:space="preserve"> </w:t>
      </w:r>
      <w:r w:rsidR="00F14646" w:rsidRPr="00154F1A">
        <w:rPr>
          <w:rFonts w:cstheme="minorHAnsi"/>
        </w:rPr>
        <w:t xml:space="preserve">Improved performance </w:t>
      </w:r>
      <w:r w:rsidR="00E430CD" w:rsidRPr="00154F1A">
        <w:rPr>
          <w:rFonts w:cstheme="minorHAnsi"/>
        </w:rPr>
        <w:t>)</w:t>
      </w:r>
    </w:p>
    <w:p w14:paraId="2DD0FBAE" w14:textId="747D7A64" w:rsidR="00E430CD" w:rsidRPr="00154F1A" w:rsidRDefault="008700A9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Overall customer satisfaction with Procurement </w:t>
      </w:r>
      <w:r w:rsidR="00BF3108" w:rsidRPr="00154F1A">
        <w:rPr>
          <w:rFonts w:cstheme="minorHAnsi"/>
        </w:rPr>
        <w:t>enabling activities</w:t>
      </w:r>
      <w:r w:rsidRPr="00154F1A">
        <w:rPr>
          <w:rFonts w:cstheme="minorHAnsi"/>
        </w:rPr>
        <w:t xml:space="preserve"> </w:t>
      </w:r>
      <w:r w:rsidR="00E430CD" w:rsidRPr="00154F1A">
        <w:rPr>
          <w:rFonts w:cstheme="minorHAnsi"/>
        </w:rPr>
        <w:t>(Target</w:t>
      </w:r>
      <w:r w:rsidRPr="00154F1A">
        <w:rPr>
          <w:rFonts w:cstheme="minorHAnsi"/>
        </w:rPr>
        <w:t xml:space="preserve"> - 90%)</w:t>
      </w:r>
      <w:r w:rsidR="00E430CD" w:rsidRPr="00154F1A">
        <w:rPr>
          <w:rFonts w:cstheme="minorHAnsi"/>
        </w:rPr>
        <w:t>)</w:t>
      </w:r>
    </w:p>
    <w:p w14:paraId="2465161D" w14:textId="1DCA9C73" w:rsidR="00E430CD" w:rsidRPr="00154F1A" w:rsidRDefault="00CE386D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Eligible QFleet passenger vehicles to be zero emissions by 2026 </w:t>
      </w:r>
      <w:r w:rsidR="00E430CD" w:rsidRPr="00154F1A">
        <w:rPr>
          <w:rFonts w:cstheme="minorHAnsi"/>
        </w:rPr>
        <w:t>(Target</w:t>
      </w:r>
      <w:r w:rsidRPr="00154F1A">
        <w:rPr>
          <w:rFonts w:cstheme="minorHAnsi"/>
        </w:rPr>
        <w:t xml:space="preserve"> - 100</w:t>
      </w:r>
      <w:r w:rsidR="00E430CD" w:rsidRPr="00154F1A">
        <w:rPr>
          <w:rFonts w:cstheme="minorHAnsi"/>
        </w:rPr>
        <w:t>%)</w:t>
      </w:r>
    </w:p>
    <w:p w14:paraId="69C986BA" w14:textId="2A09D1A0" w:rsidR="00EB4B33" w:rsidRPr="00154F1A" w:rsidRDefault="00EB4B33" w:rsidP="00EB4B33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Improvement in Working for Queensland survey results – leadership, learning and development, </w:t>
      </w:r>
      <w:proofErr w:type="gramStart"/>
      <w:r w:rsidRPr="00154F1A">
        <w:rPr>
          <w:rFonts w:cstheme="minorHAnsi"/>
        </w:rPr>
        <w:t>health</w:t>
      </w:r>
      <w:proofErr w:type="gramEnd"/>
      <w:r w:rsidRPr="00154F1A">
        <w:rPr>
          <w:rFonts w:cstheme="minorHAnsi"/>
        </w:rPr>
        <w:t xml:space="preserve"> and wellbeing (Target - Improved performance)</w:t>
      </w:r>
    </w:p>
    <w:p w14:paraId="4829036C" w14:textId="046A0D27" w:rsidR="00E430CD" w:rsidRPr="00154F1A" w:rsidRDefault="00EB4B33" w:rsidP="00F916A9">
      <w:pPr>
        <w:pStyle w:val="ListParagraph"/>
        <w:numPr>
          <w:ilvl w:val="0"/>
          <w:numId w:val="32"/>
        </w:numPr>
        <w:spacing w:after="0"/>
        <w:rPr>
          <w:rFonts w:cstheme="minorHAnsi"/>
        </w:rPr>
      </w:pPr>
      <w:r w:rsidRPr="00154F1A">
        <w:rPr>
          <w:rFonts w:cstheme="minorHAnsi"/>
        </w:rPr>
        <w:t xml:space="preserve">Critical information assets with a current threat and risk assessment </w:t>
      </w:r>
      <w:r w:rsidR="00E430CD" w:rsidRPr="00154F1A">
        <w:rPr>
          <w:rFonts w:cstheme="minorHAnsi"/>
        </w:rPr>
        <w:t>(Target – 85%)</w:t>
      </w:r>
    </w:p>
    <w:p w14:paraId="7181C7C9" w14:textId="77777777" w:rsidR="00505FA9" w:rsidRPr="00154F1A" w:rsidRDefault="00505FA9" w:rsidP="001C34E0">
      <w:pPr>
        <w:rPr>
          <w:rFonts w:cstheme="minorHAnsi"/>
          <w:b/>
          <w:bCs/>
        </w:rPr>
      </w:pPr>
    </w:p>
    <w:p w14:paraId="2FB4F794" w14:textId="77777777" w:rsidR="0015139B" w:rsidRPr="00154F1A" w:rsidRDefault="0015139B">
      <w:pPr>
        <w:rPr>
          <w:rFonts w:cstheme="minorHAnsi"/>
          <w:b/>
          <w:bCs/>
        </w:rPr>
      </w:pPr>
      <w:r w:rsidRPr="00154F1A">
        <w:rPr>
          <w:rFonts w:cstheme="minorHAnsi"/>
          <w:b/>
          <w:bCs/>
        </w:rPr>
        <w:br w:type="page"/>
      </w:r>
    </w:p>
    <w:p w14:paraId="5C1A0142" w14:textId="5EC7BD45" w:rsidR="006A321C" w:rsidRPr="00154F1A" w:rsidRDefault="006A321C" w:rsidP="00154F1A">
      <w:pPr>
        <w:pStyle w:val="Heading3"/>
      </w:pPr>
      <w:r w:rsidRPr="00154F1A">
        <w:t>Working together</w:t>
      </w:r>
    </w:p>
    <w:p w14:paraId="6CAF1857" w14:textId="77777777" w:rsidR="006A321C" w:rsidRPr="00154F1A" w:rsidRDefault="006A321C" w:rsidP="00C43C95">
      <w:r w:rsidRPr="00154F1A">
        <w:t>Strategies</w:t>
      </w:r>
    </w:p>
    <w:p w14:paraId="6FE8BB76" w14:textId="22F0E694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 xml:space="preserve">Talented, passionate people </w:t>
      </w:r>
      <w:r w:rsidR="00073EF7" w:rsidRPr="00154F1A">
        <w:rPr>
          <w:rFonts w:cstheme="minorHAnsi"/>
        </w:rPr>
        <w:t xml:space="preserve">who </w:t>
      </w:r>
      <w:r w:rsidRPr="00154F1A">
        <w:rPr>
          <w:rFonts w:cstheme="minorHAnsi"/>
        </w:rPr>
        <w:t>want to work for</w:t>
      </w:r>
      <w:r w:rsidR="00020CD0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us for a great career and to make a </w:t>
      </w:r>
      <w:proofErr w:type="gramStart"/>
      <w:r w:rsidRPr="00154F1A">
        <w:rPr>
          <w:rFonts w:cstheme="minorHAnsi"/>
        </w:rPr>
        <w:t>difference</w:t>
      </w:r>
      <w:proofErr w:type="gramEnd"/>
    </w:p>
    <w:p w14:paraId="3397DCB9" w14:textId="227C9908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>We recruit, grow and retain people with the</w:t>
      </w:r>
      <w:r w:rsidR="00A167A7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capabilities and skills we </w:t>
      </w:r>
      <w:proofErr w:type="gramStart"/>
      <w:r w:rsidRPr="00154F1A">
        <w:rPr>
          <w:rFonts w:cstheme="minorHAnsi"/>
        </w:rPr>
        <w:t>need</w:t>
      </w:r>
      <w:proofErr w:type="gramEnd"/>
    </w:p>
    <w:p w14:paraId="401ECFB0" w14:textId="4F107101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>Build a workforce with people of diverse</w:t>
      </w:r>
      <w:r w:rsidR="00A167A7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backgrounds and lead by example to influence</w:t>
      </w:r>
      <w:r w:rsidR="00A167A7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industry employment </w:t>
      </w:r>
      <w:proofErr w:type="gramStart"/>
      <w:r w:rsidRPr="00154F1A">
        <w:rPr>
          <w:rFonts w:cstheme="minorHAnsi"/>
        </w:rPr>
        <w:t>behaviours</w:t>
      </w:r>
      <w:proofErr w:type="gramEnd"/>
    </w:p>
    <w:p w14:paraId="59D40306" w14:textId="4F7BEED5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>Strengthen our positive culture that protects</w:t>
      </w:r>
      <w:r w:rsidR="00EE7104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and promotes human rights, diversity and the</w:t>
      </w:r>
      <w:r w:rsidR="00EE7104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health, safety and wellbeing of our </w:t>
      </w:r>
      <w:proofErr w:type="gramStart"/>
      <w:r w:rsidRPr="00154F1A">
        <w:rPr>
          <w:rFonts w:cstheme="minorHAnsi"/>
        </w:rPr>
        <w:t>people</w:t>
      </w:r>
      <w:proofErr w:type="gramEnd"/>
    </w:p>
    <w:p w14:paraId="48CB97DA" w14:textId="4C34AD8D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>Share the Path to Treaty journey with First</w:t>
      </w:r>
      <w:r w:rsidR="00EE7104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Nations </w:t>
      </w:r>
      <w:proofErr w:type="gramStart"/>
      <w:r w:rsidRPr="00154F1A">
        <w:rPr>
          <w:rFonts w:cstheme="minorHAnsi"/>
        </w:rPr>
        <w:t>people</w:t>
      </w:r>
      <w:proofErr w:type="gramEnd"/>
    </w:p>
    <w:p w14:paraId="292143F6" w14:textId="5DD0EA89" w:rsidR="007E41C4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 xml:space="preserve">Maintain our </w:t>
      </w:r>
      <w:r w:rsidR="00073EF7" w:rsidRPr="00154F1A">
        <w:rPr>
          <w:rFonts w:cstheme="minorHAnsi"/>
        </w:rPr>
        <w:t>reputation</w:t>
      </w:r>
      <w:r w:rsidRPr="00154F1A">
        <w:rPr>
          <w:rFonts w:cstheme="minorHAnsi"/>
        </w:rPr>
        <w:t xml:space="preserve"> as an agency that</w:t>
      </w:r>
      <w:r w:rsidR="00EE7104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is trusted to deliver value-driven services and</w:t>
      </w:r>
      <w:r w:rsidR="00EE7104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communicates effectively with </w:t>
      </w:r>
      <w:proofErr w:type="gramStart"/>
      <w:r w:rsidRPr="00154F1A">
        <w:rPr>
          <w:rFonts w:cstheme="minorHAnsi"/>
        </w:rPr>
        <w:t>Queenslanders</w:t>
      </w:r>
      <w:proofErr w:type="gramEnd"/>
    </w:p>
    <w:p w14:paraId="1445B9DE" w14:textId="3D4A8B8F" w:rsidR="006A321C" w:rsidRPr="00154F1A" w:rsidRDefault="007E41C4" w:rsidP="007E41C4">
      <w:pPr>
        <w:pStyle w:val="ListParagraph"/>
        <w:numPr>
          <w:ilvl w:val="0"/>
          <w:numId w:val="44"/>
        </w:numPr>
        <w:rPr>
          <w:rFonts w:cstheme="minorHAnsi"/>
        </w:rPr>
      </w:pPr>
      <w:r w:rsidRPr="00154F1A">
        <w:rPr>
          <w:rFonts w:cstheme="minorHAnsi"/>
        </w:rPr>
        <w:t>Ensure sound governance, effective portfolio</w:t>
      </w:r>
      <w:r w:rsidR="001412D7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oversight, and ethical performance to achieve</w:t>
      </w:r>
      <w:r w:rsidR="001412D7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 xml:space="preserve">our </w:t>
      </w:r>
      <w:proofErr w:type="gramStart"/>
      <w:r w:rsidRPr="00154F1A">
        <w:rPr>
          <w:rFonts w:cstheme="minorHAnsi"/>
        </w:rPr>
        <w:t>objectives</w:t>
      </w:r>
      <w:proofErr w:type="gramEnd"/>
    </w:p>
    <w:p w14:paraId="00B7B8BD" w14:textId="77777777" w:rsidR="0015139B" w:rsidRPr="00154F1A" w:rsidRDefault="0015139B">
      <w:pPr>
        <w:rPr>
          <w:rFonts w:cstheme="minorHAnsi"/>
          <w:b/>
          <w:bCs/>
        </w:rPr>
      </w:pPr>
    </w:p>
    <w:p w14:paraId="42932954" w14:textId="4C8AB7BD" w:rsidR="00571F90" w:rsidRPr="00154F1A" w:rsidRDefault="00571F90" w:rsidP="00154F1A">
      <w:pPr>
        <w:pStyle w:val="Heading3"/>
      </w:pPr>
      <w:r w:rsidRPr="00154F1A">
        <w:t xml:space="preserve">Opportunities to </w:t>
      </w:r>
      <w:proofErr w:type="gramStart"/>
      <w:r w:rsidRPr="00154F1A">
        <w:t>pursue</w:t>
      </w:r>
      <w:proofErr w:type="gramEnd"/>
    </w:p>
    <w:p w14:paraId="0E23D644" w14:textId="063E9C62" w:rsidR="00571F90" w:rsidRPr="00154F1A" w:rsidRDefault="00571F90">
      <w:pPr>
        <w:rPr>
          <w:rFonts w:cstheme="minorHAnsi"/>
        </w:rPr>
      </w:pPr>
      <w:r w:rsidRPr="00154F1A">
        <w:rPr>
          <w:rFonts w:cstheme="minorHAnsi"/>
          <w:b/>
          <w:bCs/>
        </w:rPr>
        <w:t xml:space="preserve">Sustainability </w:t>
      </w:r>
      <w:r w:rsidRPr="00154F1A">
        <w:rPr>
          <w:rFonts w:cstheme="minorHAnsi"/>
        </w:rPr>
        <w:t xml:space="preserve">– </w:t>
      </w:r>
      <w:r w:rsidR="00F53D6D" w:rsidRPr="00154F1A">
        <w:rPr>
          <w:rFonts w:cstheme="minorHAnsi"/>
        </w:rPr>
        <w:t xml:space="preserve">in an increasingly socially conscious world, integrate environmental, social and governance factors into how we do our business to support our economy and advance sustainable practices and the development of our </w:t>
      </w:r>
      <w:proofErr w:type="gramStart"/>
      <w:r w:rsidR="00F53D6D" w:rsidRPr="00154F1A">
        <w:rPr>
          <w:rFonts w:cstheme="minorHAnsi"/>
        </w:rPr>
        <w:t>regions</w:t>
      </w:r>
      <w:proofErr w:type="gramEnd"/>
    </w:p>
    <w:p w14:paraId="5C2CE136" w14:textId="2E18CF07" w:rsidR="00571F90" w:rsidRPr="00154F1A" w:rsidRDefault="00571F90">
      <w:pPr>
        <w:rPr>
          <w:rFonts w:cstheme="minorHAnsi"/>
        </w:rPr>
      </w:pPr>
      <w:r w:rsidRPr="00154F1A">
        <w:rPr>
          <w:rFonts w:cstheme="minorHAnsi"/>
          <w:b/>
          <w:bCs/>
        </w:rPr>
        <w:t xml:space="preserve">Organisational resilience </w:t>
      </w:r>
      <w:r w:rsidRPr="00154F1A">
        <w:rPr>
          <w:rFonts w:cstheme="minorHAnsi"/>
        </w:rPr>
        <w:t>– evolve our operating models</w:t>
      </w:r>
      <w:r w:rsidR="00445A5B" w:rsidRPr="00154F1A">
        <w:rPr>
          <w:rFonts w:cstheme="minorHAnsi"/>
        </w:rPr>
        <w:t xml:space="preserve"> and portfolio management</w:t>
      </w:r>
      <w:r w:rsidRPr="00154F1A">
        <w:rPr>
          <w:rFonts w:cstheme="minorHAnsi"/>
        </w:rPr>
        <w:t xml:space="preserve">, enhance our ability to respond to change, and build confidence in government </w:t>
      </w:r>
      <w:proofErr w:type="gramStart"/>
      <w:r w:rsidRPr="00154F1A">
        <w:rPr>
          <w:rFonts w:cstheme="minorHAnsi"/>
        </w:rPr>
        <w:t>services</w:t>
      </w:r>
      <w:proofErr w:type="gramEnd"/>
    </w:p>
    <w:p w14:paraId="145842F8" w14:textId="399F383D" w:rsidR="00571F90" w:rsidRPr="00154F1A" w:rsidRDefault="00571F90">
      <w:pPr>
        <w:rPr>
          <w:rFonts w:cstheme="minorHAnsi"/>
        </w:rPr>
      </w:pPr>
      <w:r w:rsidRPr="00154F1A">
        <w:rPr>
          <w:rFonts w:cstheme="minorHAnsi"/>
          <w:b/>
          <w:bCs/>
        </w:rPr>
        <w:t>Analytics and insights</w:t>
      </w:r>
      <w:r w:rsidRPr="00154F1A">
        <w:rPr>
          <w:rFonts w:cstheme="minorHAnsi"/>
        </w:rPr>
        <w:t xml:space="preserve"> – harness the power of research, data analytics and insights and the use of new technologies to innovate and improve </w:t>
      </w:r>
      <w:proofErr w:type="gramStart"/>
      <w:r w:rsidRPr="00154F1A">
        <w:rPr>
          <w:rFonts w:cstheme="minorHAnsi"/>
        </w:rPr>
        <w:t>decision-making</w:t>
      </w:r>
      <w:proofErr w:type="gramEnd"/>
    </w:p>
    <w:p w14:paraId="4E5641B4" w14:textId="2877491E" w:rsidR="00571F90" w:rsidRPr="00154F1A" w:rsidRDefault="00571F90">
      <w:pPr>
        <w:rPr>
          <w:rFonts w:cstheme="minorHAnsi"/>
        </w:rPr>
      </w:pPr>
      <w:r w:rsidRPr="00154F1A">
        <w:rPr>
          <w:rFonts w:cstheme="minorHAnsi"/>
          <w:b/>
          <w:bCs/>
        </w:rPr>
        <w:t xml:space="preserve">Investment </w:t>
      </w:r>
      <w:r w:rsidR="009C5CAA" w:rsidRPr="00154F1A">
        <w:rPr>
          <w:rFonts w:cstheme="minorHAnsi"/>
        </w:rPr>
        <w:t xml:space="preserve">– position Queensland to attract investments, encourage public and private collaborations in emerging industries to create jobs, and support industries to produce and use innovative </w:t>
      </w:r>
      <w:proofErr w:type="gramStart"/>
      <w:r w:rsidR="009C5CAA" w:rsidRPr="00154F1A">
        <w:rPr>
          <w:rFonts w:cstheme="minorHAnsi"/>
        </w:rPr>
        <w:t>technologies</w:t>
      </w:r>
      <w:proofErr w:type="gramEnd"/>
    </w:p>
    <w:p w14:paraId="2F792338" w14:textId="77777777" w:rsidR="0027040C" w:rsidRPr="00154F1A" w:rsidRDefault="0027040C">
      <w:pPr>
        <w:rPr>
          <w:rFonts w:cstheme="minorHAnsi"/>
          <w:b/>
          <w:bCs/>
        </w:rPr>
      </w:pPr>
    </w:p>
    <w:p w14:paraId="7DB8C3DF" w14:textId="7996F670" w:rsidR="00816102" w:rsidRPr="00154F1A" w:rsidRDefault="00816102" w:rsidP="00154F1A">
      <w:pPr>
        <w:pStyle w:val="Heading3"/>
      </w:pPr>
      <w:r w:rsidRPr="00154F1A">
        <w:t>How we manage our strategic risks</w:t>
      </w:r>
    </w:p>
    <w:p w14:paraId="100E30B3" w14:textId="1C4DE604" w:rsidR="00901610" w:rsidRPr="00154F1A" w:rsidRDefault="00901610" w:rsidP="00901610">
      <w:pPr>
        <w:rPr>
          <w:rFonts w:cstheme="minorHAnsi"/>
        </w:rPr>
      </w:pPr>
      <w:r w:rsidRPr="00154F1A">
        <w:rPr>
          <w:rFonts w:cstheme="minorHAnsi"/>
          <w:b/>
          <w:bCs/>
        </w:rPr>
        <w:t>Capacity, capability and wellbeing</w:t>
      </w:r>
      <w:r w:rsidR="00AF175B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– focus on attracting, retaining, and</w:t>
      </w:r>
      <w:r w:rsidR="00AF175B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investing in our people to build capacity</w:t>
      </w:r>
      <w:r w:rsidR="00AF175B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and the right capabilities to deliver on</w:t>
      </w:r>
      <w:r w:rsidR="00AF175B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our vision and purpose, and ensure</w:t>
      </w:r>
      <w:r w:rsidR="00AF175B" w:rsidRPr="00154F1A">
        <w:rPr>
          <w:rFonts w:cstheme="minorHAnsi"/>
        </w:rPr>
        <w:t xml:space="preserve"> </w:t>
      </w:r>
      <w:r w:rsidRPr="00154F1A">
        <w:rPr>
          <w:rFonts w:cstheme="minorHAnsi"/>
        </w:rPr>
        <w:t>our work environment supports staff</w:t>
      </w:r>
      <w:r w:rsidR="00AF175B" w:rsidRPr="00154F1A">
        <w:rPr>
          <w:rFonts w:cstheme="minorHAnsi"/>
        </w:rPr>
        <w:t xml:space="preserve"> </w:t>
      </w:r>
      <w:proofErr w:type="gramStart"/>
      <w:r w:rsidRPr="00154F1A">
        <w:rPr>
          <w:rFonts w:cstheme="minorHAnsi"/>
        </w:rPr>
        <w:t>wellbeing</w:t>
      </w:r>
      <w:proofErr w:type="gramEnd"/>
    </w:p>
    <w:p w14:paraId="4D4BD93D" w14:textId="40B5687F" w:rsidR="00816102" w:rsidRPr="00154F1A" w:rsidRDefault="00AF175B" w:rsidP="00F01CFC">
      <w:pPr>
        <w:rPr>
          <w:rFonts w:cstheme="minorHAnsi"/>
        </w:rPr>
      </w:pPr>
      <w:r w:rsidRPr="00154F1A">
        <w:rPr>
          <w:rFonts w:cstheme="minorHAnsi"/>
          <w:b/>
          <w:bCs/>
        </w:rPr>
        <w:t>Climate change</w:t>
      </w:r>
      <w:r w:rsidR="00F01CFC" w:rsidRPr="00154F1A">
        <w:rPr>
          <w:rFonts w:cstheme="minorHAnsi"/>
          <w:b/>
          <w:bCs/>
        </w:rPr>
        <w:t xml:space="preserve"> </w:t>
      </w:r>
      <w:r w:rsidR="00816102" w:rsidRPr="00154F1A">
        <w:rPr>
          <w:rFonts w:cstheme="minorHAnsi"/>
        </w:rPr>
        <w:t xml:space="preserve">– </w:t>
      </w:r>
      <w:r w:rsidR="00F01CFC" w:rsidRPr="00154F1A">
        <w:rPr>
          <w:rFonts w:cstheme="minorHAnsi"/>
        </w:rPr>
        <w:t xml:space="preserve">continue to act as an exemplar in climate science and climate change mitigation and adaption to drive a cleaner economy and more jobs and support communities to understand how to prosper in a low carbon </w:t>
      </w:r>
      <w:proofErr w:type="gramStart"/>
      <w:r w:rsidR="00F01CFC" w:rsidRPr="00154F1A">
        <w:rPr>
          <w:rFonts w:cstheme="minorHAnsi"/>
        </w:rPr>
        <w:t>world</w:t>
      </w:r>
      <w:proofErr w:type="gramEnd"/>
    </w:p>
    <w:p w14:paraId="34B31C26" w14:textId="6CD32795" w:rsidR="00CF10BF" w:rsidRPr="00154F1A" w:rsidRDefault="00021A53">
      <w:pPr>
        <w:rPr>
          <w:rFonts w:cstheme="minorHAnsi"/>
        </w:rPr>
      </w:pPr>
      <w:r w:rsidRPr="00154F1A">
        <w:rPr>
          <w:rFonts w:cstheme="minorHAnsi"/>
          <w:b/>
          <w:bCs/>
        </w:rPr>
        <w:t xml:space="preserve">Inadequate or ineffective ICT and business systems </w:t>
      </w:r>
      <w:r w:rsidRPr="00154F1A">
        <w:rPr>
          <w:rFonts w:cstheme="minorHAnsi"/>
        </w:rPr>
        <w:t xml:space="preserve">– </w:t>
      </w:r>
      <w:r w:rsidR="000C04DA" w:rsidRPr="00154F1A">
        <w:rPr>
          <w:rFonts w:cstheme="minorHAnsi"/>
        </w:rPr>
        <w:t>apply</w:t>
      </w:r>
      <w:r w:rsidR="00C34DB7" w:rsidRPr="00154F1A">
        <w:rPr>
          <w:rFonts w:cstheme="minorHAnsi"/>
        </w:rPr>
        <w:t xml:space="preserve"> best practice </w:t>
      </w:r>
      <w:r w:rsidRPr="00154F1A">
        <w:rPr>
          <w:rFonts w:cstheme="minorHAnsi"/>
        </w:rPr>
        <w:t xml:space="preserve">ICT </w:t>
      </w:r>
      <w:r w:rsidR="00C34DB7" w:rsidRPr="00154F1A">
        <w:rPr>
          <w:rFonts w:cstheme="minorHAnsi"/>
        </w:rPr>
        <w:t>investment and asset management</w:t>
      </w:r>
      <w:r w:rsidR="009D34EA" w:rsidRPr="00154F1A">
        <w:rPr>
          <w:rFonts w:cstheme="minorHAnsi"/>
        </w:rPr>
        <w:t xml:space="preserve"> methodologies to ensure digital initiatives contribute towards the agency’s business </w:t>
      </w:r>
      <w:proofErr w:type="gramStart"/>
      <w:r w:rsidR="009D34EA" w:rsidRPr="00154F1A">
        <w:rPr>
          <w:rFonts w:cstheme="minorHAnsi"/>
        </w:rPr>
        <w:t>objectives</w:t>
      </w:r>
      <w:proofErr w:type="gramEnd"/>
    </w:p>
    <w:p w14:paraId="02989711" w14:textId="1D103E49" w:rsidR="00577A5B" w:rsidRPr="00154F1A" w:rsidRDefault="00873AC4" w:rsidP="001E332E">
      <w:pPr>
        <w:rPr>
          <w:rFonts w:cstheme="minorHAnsi"/>
        </w:rPr>
      </w:pPr>
      <w:r w:rsidRPr="00154F1A">
        <w:rPr>
          <w:rFonts w:cstheme="minorHAnsi"/>
          <w:b/>
          <w:bCs/>
        </w:rPr>
        <w:t>C</w:t>
      </w:r>
      <w:r w:rsidR="00577A5B" w:rsidRPr="00154F1A">
        <w:rPr>
          <w:rFonts w:cstheme="minorHAnsi"/>
          <w:b/>
          <w:bCs/>
        </w:rPr>
        <w:t>yber-security</w:t>
      </w:r>
      <w:r w:rsidR="00577A5B" w:rsidRPr="00154F1A">
        <w:rPr>
          <w:rFonts w:cstheme="minorHAnsi"/>
        </w:rPr>
        <w:t xml:space="preserve"> – </w:t>
      </w:r>
      <w:r w:rsidR="001E332E" w:rsidRPr="00154F1A">
        <w:rPr>
          <w:rFonts w:cstheme="minorHAnsi"/>
        </w:rPr>
        <w:t xml:space="preserve">adopt a consistent </w:t>
      </w:r>
      <w:proofErr w:type="gramStart"/>
      <w:r w:rsidR="001E332E" w:rsidRPr="00154F1A">
        <w:rPr>
          <w:rFonts w:cstheme="minorHAnsi"/>
        </w:rPr>
        <w:t>risk</w:t>
      </w:r>
      <w:r w:rsidR="000F147B" w:rsidRPr="00154F1A">
        <w:rPr>
          <w:rFonts w:cstheme="minorHAnsi"/>
        </w:rPr>
        <w:t xml:space="preserve"> </w:t>
      </w:r>
      <w:r w:rsidR="001E332E" w:rsidRPr="00154F1A">
        <w:rPr>
          <w:rFonts w:cstheme="minorHAnsi"/>
        </w:rPr>
        <w:t>based</w:t>
      </w:r>
      <w:proofErr w:type="gramEnd"/>
      <w:r w:rsidR="000F147B" w:rsidRPr="00154F1A">
        <w:rPr>
          <w:rFonts w:cstheme="minorHAnsi"/>
        </w:rPr>
        <w:t xml:space="preserve"> </w:t>
      </w:r>
      <w:r w:rsidR="001E332E" w:rsidRPr="00154F1A">
        <w:rPr>
          <w:rFonts w:cstheme="minorHAnsi"/>
        </w:rPr>
        <w:t>approach to maintain availability,</w:t>
      </w:r>
      <w:r w:rsidR="000F147B" w:rsidRPr="00154F1A">
        <w:rPr>
          <w:rFonts w:cstheme="minorHAnsi"/>
        </w:rPr>
        <w:t xml:space="preserve"> </w:t>
      </w:r>
      <w:r w:rsidR="001E332E" w:rsidRPr="00154F1A">
        <w:rPr>
          <w:rFonts w:cstheme="minorHAnsi"/>
        </w:rPr>
        <w:t>confidentiality, and integrity</w:t>
      </w:r>
    </w:p>
    <w:p w14:paraId="5995FE25" w14:textId="77777777" w:rsidR="00E84614" w:rsidRPr="001B2986" w:rsidRDefault="00E84614">
      <w:pPr>
        <w:rPr>
          <w:rFonts w:cstheme="minorHAnsi"/>
        </w:rPr>
      </w:pPr>
    </w:p>
    <w:p w14:paraId="0873B33B" w14:textId="77777777" w:rsidR="0015139B" w:rsidRPr="001B2986" w:rsidRDefault="0015139B">
      <w:pPr>
        <w:rPr>
          <w:rFonts w:cstheme="minorHAnsi"/>
          <w:b/>
          <w:bCs/>
        </w:rPr>
      </w:pPr>
      <w:r w:rsidRPr="001B2986">
        <w:rPr>
          <w:rFonts w:cstheme="minorHAnsi"/>
          <w:b/>
          <w:bCs/>
        </w:rPr>
        <w:br w:type="page"/>
      </w:r>
    </w:p>
    <w:p w14:paraId="148B2EB1" w14:textId="2336CD6E" w:rsidR="00624616" w:rsidRPr="001B2986" w:rsidRDefault="00624616" w:rsidP="00154F1A">
      <w:pPr>
        <w:pStyle w:val="Heading3"/>
      </w:pPr>
      <w:r w:rsidRPr="001B2986">
        <w:t>Strategic drivers</w:t>
      </w:r>
    </w:p>
    <w:p w14:paraId="3A8AE789" w14:textId="6F6AFCEC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Queensland Energy and Jobs Plan</w:t>
      </w:r>
    </w:p>
    <w:p w14:paraId="7DE14530" w14:textId="20BCBAA1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Queensland Hydrogen Industry Strategy</w:t>
      </w:r>
    </w:p>
    <w:p w14:paraId="7D817671" w14:textId="221BD718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Queensland Procurement Strategy</w:t>
      </w:r>
      <w:r w:rsidR="00564118" w:rsidRPr="001B2986">
        <w:rPr>
          <w:rFonts w:cstheme="minorHAnsi"/>
        </w:rPr>
        <w:t xml:space="preserve"> </w:t>
      </w:r>
      <w:r w:rsidRPr="001B2986">
        <w:rPr>
          <w:rFonts w:cstheme="minorHAnsi"/>
        </w:rPr>
        <w:t>2023 and Queensland Procurement Policy 2023</w:t>
      </w:r>
    </w:p>
    <w:p w14:paraId="0CFAE1F8" w14:textId="211770A3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Queensland Zero Emission Vehicles</w:t>
      </w:r>
      <w:r w:rsidR="00564118" w:rsidRPr="001B2986">
        <w:rPr>
          <w:rFonts w:cstheme="minorHAnsi"/>
        </w:rPr>
        <w:t xml:space="preserve"> </w:t>
      </w:r>
      <w:r w:rsidRPr="001B2986">
        <w:rPr>
          <w:rFonts w:cstheme="minorHAnsi"/>
        </w:rPr>
        <w:t>Strategy and Action Plan</w:t>
      </w:r>
    </w:p>
    <w:p w14:paraId="0FBBAB6E" w14:textId="1556899E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 xml:space="preserve">Queensland Climate Action </w:t>
      </w:r>
      <w:r w:rsidR="00000BAF" w:rsidRPr="001B2986">
        <w:rPr>
          <w:rFonts w:cstheme="minorHAnsi"/>
        </w:rPr>
        <w:t>Plan</w:t>
      </w:r>
    </w:p>
    <w:p w14:paraId="4A0FC4E8" w14:textId="1978E465" w:rsidR="00624616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Queensland’s 2035 Clean Economy</w:t>
      </w:r>
      <w:r w:rsidR="005B5562" w:rsidRPr="001B2986">
        <w:rPr>
          <w:rFonts w:cstheme="minorHAnsi"/>
        </w:rPr>
        <w:t xml:space="preserve"> </w:t>
      </w:r>
      <w:r w:rsidRPr="001B2986">
        <w:rPr>
          <w:rFonts w:cstheme="minorHAnsi"/>
        </w:rPr>
        <w:t>Pathway: 75% by 2035</w:t>
      </w:r>
    </w:p>
    <w:p w14:paraId="0F67B5BC" w14:textId="77777777" w:rsidR="009659D0" w:rsidRPr="001B2986" w:rsidRDefault="009659D0" w:rsidP="009659D0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 xml:space="preserve">Regional Economic Futures Fund  </w:t>
      </w:r>
    </w:p>
    <w:p w14:paraId="0611D25B" w14:textId="73AE7438" w:rsidR="000F147B" w:rsidRPr="001B2986" w:rsidRDefault="00624616" w:rsidP="00624616">
      <w:pPr>
        <w:pStyle w:val="ListParagraph"/>
        <w:numPr>
          <w:ilvl w:val="0"/>
          <w:numId w:val="44"/>
        </w:numPr>
        <w:rPr>
          <w:rFonts w:cstheme="minorHAnsi"/>
        </w:rPr>
      </w:pPr>
      <w:r w:rsidRPr="001B2986">
        <w:rPr>
          <w:rFonts w:cstheme="minorHAnsi"/>
        </w:rPr>
        <w:t>Low Emissions Investment Partnerships</w:t>
      </w:r>
    </w:p>
    <w:p w14:paraId="77840DAB" w14:textId="77777777" w:rsidR="000F147B" w:rsidRPr="001B2986" w:rsidRDefault="000F147B">
      <w:pPr>
        <w:rPr>
          <w:rFonts w:cstheme="minorHAnsi"/>
        </w:rPr>
      </w:pPr>
    </w:p>
    <w:p w14:paraId="6C944D50" w14:textId="77777777" w:rsidR="00FA7883" w:rsidRPr="001B2986" w:rsidRDefault="00FA7883" w:rsidP="00FA7883">
      <w:pPr>
        <w:rPr>
          <w:rFonts w:cstheme="minorHAnsi"/>
          <w:b/>
          <w:bCs/>
        </w:rPr>
      </w:pPr>
      <w:r w:rsidRPr="001B2986">
        <w:rPr>
          <w:rFonts w:cstheme="minorHAnsi"/>
        </w:rPr>
        <w:t xml:space="preserve">The agency supports </w:t>
      </w:r>
      <w:r w:rsidRPr="001B2986">
        <w:rPr>
          <w:rFonts w:cstheme="minorHAnsi"/>
          <w:b/>
          <w:bCs/>
        </w:rPr>
        <w:t xml:space="preserve">Government’s objectives for the </w:t>
      </w:r>
      <w:proofErr w:type="gramStart"/>
      <w:r w:rsidRPr="001B2986">
        <w:rPr>
          <w:rFonts w:cstheme="minorHAnsi"/>
          <w:b/>
          <w:bCs/>
        </w:rPr>
        <w:t>community</w:t>
      </w:r>
      <w:proofErr w:type="gramEnd"/>
    </w:p>
    <w:p w14:paraId="1066F6B8" w14:textId="77777777" w:rsidR="00FA7883" w:rsidRPr="001B2986" w:rsidRDefault="00FA7883" w:rsidP="00FA788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B2986">
        <w:rPr>
          <w:rFonts w:cstheme="minorHAnsi"/>
          <w:b/>
          <w:bCs/>
        </w:rPr>
        <w:t xml:space="preserve">Good jobs: </w:t>
      </w:r>
      <w:r w:rsidRPr="001B2986">
        <w:rPr>
          <w:rFonts w:cstheme="minorHAnsi"/>
        </w:rPr>
        <w:t>Good, secure jobs in our traditional and emerging industries</w:t>
      </w:r>
    </w:p>
    <w:p w14:paraId="59139FAC" w14:textId="77777777" w:rsidR="00FA7883" w:rsidRPr="001B2986" w:rsidRDefault="00FA7883" w:rsidP="00FA788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B2986">
        <w:rPr>
          <w:rFonts w:cstheme="minorHAnsi"/>
          <w:b/>
          <w:bCs/>
        </w:rPr>
        <w:t xml:space="preserve">Better services: </w:t>
      </w:r>
      <w:r w:rsidRPr="001B2986">
        <w:rPr>
          <w:rFonts w:cstheme="minorHAnsi"/>
        </w:rPr>
        <w:t xml:space="preserve">Deliver even better services right across </w:t>
      </w:r>
      <w:proofErr w:type="gramStart"/>
      <w:r w:rsidRPr="001B2986">
        <w:rPr>
          <w:rFonts w:cstheme="minorHAnsi"/>
        </w:rPr>
        <w:t>Queensland</w:t>
      </w:r>
      <w:proofErr w:type="gramEnd"/>
    </w:p>
    <w:p w14:paraId="60E1777A" w14:textId="77777777" w:rsidR="00FA7883" w:rsidRPr="001B2986" w:rsidRDefault="00FA7883" w:rsidP="00FA788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1B2986">
        <w:rPr>
          <w:rFonts w:cstheme="minorHAnsi"/>
          <w:b/>
          <w:bCs/>
        </w:rPr>
        <w:t xml:space="preserve">Great lifestyle: </w:t>
      </w:r>
      <w:r w:rsidRPr="001B2986">
        <w:rPr>
          <w:rFonts w:cstheme="minorHAnsi"/>
        </w:rPr>
        <w:t xml:space="preserve">Protect and enhance our Queensland lifestyle as we </w:t>
      </w:r>
      <w:proofErr w:type="gramStart"/>
      <w:r w:rsidRPr="001B2986">
        <w:rPr>
          <w:rFonts w:cstheme="minorHAnsi"/>
        </w:rPr>
        <w:t>grow</w:t>
      </w:r>
      <w:proofErr w:type="gramEnd"/>
    </w:p>
    <w:p w14:paraId="2F23D899" w14:textId="4D63111C" w:rsidR="00201386" w:rsidRPr="001058C2" w:rsidRDefault="00201386" w:rsidP="00FA7883"/>
    <w:sectPr w:rsidR="00201386" w:rsidRPr="001058C2" w:rsidSect="00B53E84">
      <w:footerReference w:type="default" r:id="rId10"/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DF95" w14:textId="77777777" w:rsidR="00575C95" w:rsidRDefault="00575C95" w:rsidP="00087B0B">
      <w:pPr>
        <w:spacing w:after="0" w:line="240" w:lineRule="auto"/>
      </w:pPr>
      <w:r>
        <w:separator/>
      </w:r>
    </w:p>
  </w:endnote>
  <w:endnote w:type="continuationSeparator" w:id="0">
    <w:p w14:paraId="2D35051D" w14:textId="77777777" w:rsidR="00575C95" w:rsidRDefault="00575C95" w:rsidP="000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1BAB" w14:textId="77777777" w:rsidR="00087B0B" w:rsidRDefault="00087B0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A09F03F" w14:textId="77777777" w:rsidR="00087B0B" w:rsidRDefault="0008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21A3D" w14:textId="77777777" w:rsidR="00575C95" w:rsidRDefault="00575C95" w:rsidP="00087B0B">
      <w:pPr>
        <w:spacing w:after="0" w:line="240" w:lineRule="auto"/>
      </w:pPr>
      <w:r>
        <w:separator/>
      </w:r>
    </w:p>
  </w:footnote>
  <w:footnote w:type="continuationSeparator" w:id="0">
    <w:p w14:paraId="291A30B1" w14:textId="77777777" w:rsidR="00575C95" w:rsidRDefault="00575C95" w:rsidP="0008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92D"/>
    <w:multiLevelType w:val="hybridMultilevel"/>
    <w:tmpl w:val="B26C79DC"/>
    <w:lvl w:ilvl="0" w:tplc="339A04A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499"/>
    <w:multiLevelType w:val="hybridMultilevel"/>
    <w:tmpl w:val="925E85AC"/>
    <w:lvl w:ilvl="0" w:tplc="D37277F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4FE3"/>
    <w:multiLevelType w:val="hybridMultilevel"/>
    <w:tmpl w:val="1BF04C6C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9019B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4EA"/>
    <w:multiLevelType w:val="hybridMultilevel"/>
    <w:tmpl w:val="4A5882A6"/>
    <w:lvl w:ilvl="0" w:tplc="60C6E1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8F3"/>
    <w:multiLevelType w:val="hybridMultilevel"/>
    <w:tmpl w:val="901AC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4AB"/>
    <w:multiLevelType w:val="hybridMultilevel"/>
    <w:tmpl w:val="9462FDA8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B3580"/>
    <w:multiLevelType w:val="hybridMultilevel"/>
    <w:tmpl w:val="8102C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A4425"/>
    <w:multiLevelType w:val="hybridMultilevel"/>
    <w:tmpl w:val="EA14AA04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43B08"/>
    <w:multiLevelType w:val="hybridMultilevel"/>
    <w:tmpl w:val="C28E58B0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0519"/>
    <w:multiLevelType w:val="hybridMultilevel"/>
    <w:tmpl w:val="694AB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4872"/>
    <w:multiLevelType w:val="hybridMultilevel"/>
    <w:tmpl w:val="18F606B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23950"/>
    <w:multiLevelType w:val="hybridMultilevel"/>
    <w:tmpl w:val="D7C4262C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73A8C"/>
    <w:multiLevelType w:val="hybridMultilevel"/>
    <w:tmpl w:val="B5029E30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20528"/>
    <w:multiLevelType w:val="hybridMultilevel"/>
    <w:tmpl w:val="6C0EDC7A"/>
    <w:lvl w:ilvl="0" w:tplc="F58E10B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46CA4"/>
    <w:multiLevelType w:val="hybridMultilevel"/>
    <w:tmpl w:val="43D6DA20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A51FD"/>
    <w:multiLevelType w:val="hybridMultilevel"/>
    <w:tmpl w:val="496E514C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30045"/>
    <w:multiLevelType w:val="hybridMultilevel"/>
    <w:tmpl w:val="AB928C5C"/>
    <w:lvl w:ilvl="0" w:tplc="B7945E3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A6AA1"/>
    <w:multiLevelType w:val="hybridMultilevel"/>
    <w:tmpl w:val="8452C90E"/>
    <w:lvl w:ilvl="0" w:tplc="D576D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8779F"/>
    <w:multiLevelType w:val="hybridMultilevel"/>
    <w:tmpl w:val="DE3637E6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03BA"/>
    <w:multiLevelType w:val="hybridMultilevel"/>
    <w:tmpl w:val="48A8D13A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E64C5"/>
    <w:multiLevelType w:val="hybridMultilevel"/>
    <w:tmpl w:val="5A90A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F5FB6"/>
    <w:multiLevelType w:val="hybridMultilevel"/>
    <w:tmpl w:val="31142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8D7333"/>
    <w:multiLevelType w:val="hybridMultilevel"/>
    <w:tmpl w:val="AB4C136E"/>
    <w:lvl w:ilvl="0" w:tplc="1834E0E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6BF7"/>
    <w:multiLevelType w:val="hybridMultilevel"/>
    <w:tmpl w:val="675A5A6A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40D1"/>
    <w:multiLevelType w:val="hybridMultilevel"/>
    <w:tmpl w:val="7B7A9296"/>
    <w:lvl w:ilvl="0" w:tplc="FFFC01D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9477A"/>
    <w:multiLevelType w:val="hybridMultilevel"/>
    <w:tmpl w:val="C7B618E8"/>
    <w:lvl w:ilvl="0" w:tplc="2236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42E7"/>
    <w:multiLevelType w:val="hybridMultilevel"/>
    <w:tmpl w:val="C8E6A12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C0299"/>
    <w:multiLevelType w:val="hybridMultilevel"/>
    <w:tmpl w:val="CF126B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950AFA"/>
    <w:multiLevelType w:val="hybridMultilevel"/>
    <w:tmpl w:val="71727C0A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80C5B"/>
    <w:multiLevelType w:val="hybridMultilevel"/>
    <w:tmpl w:val="5B146722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C503A"/>
    <w:multiLevelType w:val="hybridMultilevel"/>
    <w:tmpl w:val="EB4AFA48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23D8C"/>
    <w:multiLevelType w:val="hybridMultilevel"/>
    <w:tmpl w:val="B9F21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D560C"/>
    <w:multiLevelType w:val="hybridMultilevel"/>
    <w:tmpl w:val="917CDC10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E3A56"/>
    <w:multiLevelType w:val="hybridMultilevel"/>
    <w:tmpl w:val="666A6F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7B49FD"/>
    <w:multiLevelType w:val="hybridMultilevel"/>
    <w:tmpl w:val="A760B558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72D1A"/>
    <w:multiLevelType w:val="hybridMultilevel"/>
    <w:tmpl w:val="750CDA42"/>
    <w:lvl w:ilvl="0" w:tplc="AD7E5D2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F34D1"/>
    <w:multiLevelType w:val="hybridMultilevel"/>
    <w:tmpl w:val="DD3CD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444D6"/>
    <w:multiLevelType w:val="hybridMultilevel"/>
    <w:tmpl w:val="1A4075B2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B6BB9"/>
    <w:multiLevelType w:val="hybridMultilevel"/>
    <w:tmpl w:val="D8FA8F8A"/>
    <w:lvl w:ilvl="0" w:tplc="2236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77F37"/>
    <w:multiLevelType w:val="hybridMultilevel"/>
    <w:tmpl w:val="763A34BA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7D65A7"/>
    <w:multiLevelType w:val="hybridMultilevel"/>
    <w:tmpl w:val="F48ADF18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FD7"/>
    <w:multiLevelType w:val="hybridMultilevel"/>
    <w:tmpl w:val="68EA6DEA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03941"/>
    <w:multiLevelType w:val="hybridMultilevel"/>
    <w:tmpl w:val="C2663584"/>
    <w:lvl w:ilvl="0" w:tplc="4450FE1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854DF"/>
    <w:multiLevelType w:val="hybridMultilevel"/>
    <w:tmpl w:val="8C087648"/>
    <w:lvl w:ilvl="0" w:tplc="FE62A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3575"/>
    <w:multiLevelType w:val="hybridMultilevel"/>
    <w:tmpl w:val="E2569166"/>
    <w:lvl w:ilvl="0" w:tplc="443ACFF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93577">
    <w:abstractNumId w:val="4"/>
  </w:num>
  <w:num w:numId="2" w16cid:durableId="1358920857">
    <w:abstractNumId w:val="21"/>
  </w:num>
  <w:num w:numId="3" w16cid:durableId="908229202">
    <w:abstractNumId w:val="31"/>
  </w:num>
  <w:num w:numId="4" w16cid:durableId="1776557151">
    <w:abstractNumId w:val="6"/>
  </w:num>
  <w:num w:numId="5" w16cid:durableId="1541477399">
    <w:abstractNumId w:val="17"/>
  </w:num>
  <w:num w:numId="6" w16cid:durableId="1322007729">
    <w:abstractNumId w:val="22"/>
  </w:num>
  <w:num w:numId="7" w16cid:durableId="1461264855">
    <w:abstractNumId w:val="24"/>
  </w:num>
  <w:num w:numId="8" w16cid:durableId="1342439744">
    <w:abstractNumId w:val="44"/>
  </w:num>
  <w:num w:numId="9" w16cid:durableId="388768583">
    <w:abstractNumId w:val="9"/>
  </w:num>
  <w:num w:numId="10" w16cid:durableId="1567759297">
    <w:abstractNumId w:val="39"/>
  </w:num>
  <w:num w:numId="11" w16cid:durableId="1136412378">
    <w:abstractNumId w:val="34"/>
  </w:num>
  <w:num w:numId="12" w16cid:durableId="1916477896">
    <w:abstractNumId w:val="19"/>
  </w:num>
  <w:num w:numId="13" w16cid:durableId="907688661">
    <w:abstractNumId w:val="3"/>
  </w:num>
  <w:num w:numId="14" w16cid:durableId="248321083">
    <w:abstractNumId w:val="29"/>
  </w:num>
  <w:num w:numId="15" w16cid:durableId="1452899378">
    <w:abstractNumId w:val="35"/>
  </w:num>
  <w:num w:numId="16" w16cid:durableId="1049381866">
    <w:abstractNumId w:val="2"/>
  </w:num>
  <w:num w:numId="17" w16cid:durableId="1415663471">
    <w:abstractNumId w:val="42"/>
  </w:num>
  <w:num w:numId="18" w16cid:durableId="695886872">
    <w:abstractNumId w:val="23"/>
  </w:num>
  <w:num w:numId="19" w16cid:durableId="646545388">
    <w:abstractNumId w:val="16"/>
  </w:num>
  <w:num w:numId="20" w16cid:durableId="1904558148">
    <w:abstractNumId w:val="15"/>
  </w:num>
  <w:num w:numId="21" w16cid:durableId="991055727">
    <w:abstractNumId w:val="0"/>
  </w:num>
  <w:num w:numId="22" w16cid:durableId="1200162179">
    <w:abstractNumId w:val="8"/>
  </w:num>
  <w:num w:numId="23" w16cid:durableId="1455178375">
    <w:abstractNumId w:val="13"/>
  </w:num>
  <w:num w:numId="24" w16cid:durableId="950085134">
    <w:abstractNumId w:val="5"/>
  </w:num>
  <w:num w:numId="25" w16cid:durableId="279143387">
    <w:abstractNumId w:val="11"/>
  </w:num>
  <w:num w:numId="26" w16cid:durableId="101262696">
    <w:abstractNumId w:val="18"/>
  </w:num>
  <w:num w:numId="27" w16cid:durableId="1192106080">
    <w:abstractNumId w:val="28"/>
  </w:num>
  <w:num w:numId="28" w16cid:durableId="1158499181">
    <w:abstractNumId w:val="32"/>
  </w:num>
  <w:num w:numId="29" w16cid:durableId="929460308">
    <w:abstractNumId w:val="14"/>
  </w:num>
  <w:num w:numId="30" w16cid:durableId="1239055257">
    <w:abstractNumId w:val="1"/>
  </w:num>
  <w:num w:numId="31" w16cid:durableId="912931055">
    <w:abstractNumId w:val="41"/>
  </w:num>
  <w:num w:numId="32" w16cid:durableId="704719559">
    <w:abstractNumId w:val="25"/>
  </w:num>
  <w:num w:numId="33" w16cid:durableId="634336299">
    <w:abstractNumId w:val="12"/>
  </w:num>
  <w:num w:numId="34" w16cid:durableId="116488140">
    <w:abstractNumId w:val="10"/>
  </w:num>
  <w:num w:numId="35" w16cid:durableId="454982239">
    <w:abstractNumId w:val="37"/>
  </w:num>
  <w:num w:numId="36" w16cid:durableId="994794211">
    <w:abstractNumId w:val="43"/>
  </w:num>
  <w:num w:numId="37" w16cid:durableId="1600717035">
    <w:abstractNumId w:val="38"/>
  </w:num>
  <w:num w:numId="38" w16cid:durableId="897547933">
    <w:abstractNumId w:val="7"/>
  </w:num>
  <w:num w:numId="39" w16cid:durableId="448427775">
    <w:abstractNumId w:val="30"/>
  </w:num>
  <w:num w:numId="40" w16cid:durableId="1412435597">
    <w:abstractNumId w:val="40"/>
  </w:num>
  <w:num w:numId="41" w16cid:durableId="1476602427">
    <w:abstractNumId w:val="26"/>
  </w:num>
  <w:num w:numId="42" w16cid:durableId="1292200969">
    <w:abstractNumId w:val="27"/>
  </w:num>
  <w:num w:numId="43" w16cid:durableId="1450658956">
    <w:abstractNumId w:val="33"/>
  </w:num>
  <w:num w:numId="44" w16cid:durableId="1495410227">
    <w:abstractNumId w:val="20"/>
  </w:num>
  <w:num w:numId="45" w16cid:durableId="2124261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A1"/>
    <w:rsid w:val="00000BAF"/>
    <w:rsid w:val="000049FB"/>
    <w:rsid w:val="00011723"/>
    <w:rsid w:val="00011FE9"/>
    <w:rsid w:val="000122F9"/>
    <w:rsid w:val="000173E1"/>
    <w:rsid w:val="00020CD0"/>
    <w:rsid w:val="00021A53"/>
    <w:rsid w:val="00041D78"/>
    <w:rsid w:val="000435C5"/>
    <w:rsid w:val="00043BFF"/>
    <w:rsid w:val="0004555C"/>
    <w:rsid w:val="00047D1E"/>
    <w:rsid w:val="000527A9"/>
    <w:rsid w:val="00052B4B"/>
    <w:rsid w:val="00063ECB"/>
    <w:rsid w:val="000646B3"/>
    <w:rsid w:val="00065915"/>
    <w:rsid w:val="0006703B"/>
    <w:rsid w:val="000722C1"/>
    <w:rsid w:val="000732FA"/>
    <w:rsid w:val="00073EF7"/>
    <w:rsid w:val="000743F3"/>
    <w:rsid w:val="0008564E"/>
    <w:rsid w:val="0008579A"/>
    <w:rsid w:val="00087B0B"/>
    <w:rsid w:val="00091148"/>
    <w:rsid w:val="000A3AA3"/>
    <w:rsid w:val="000A46BA"/>
    <w:rsid w:val="000A679A"/>
    <w:rsid w:val="000A7D5C"/>
    <w:rsid w:val="000B189A"/>
    <w:rsid w:val="000B41E6"/>
    <w:rsid w:val="000C04DA"/>
    <w:rsid w:val="000C7FD4"/>
    <w:rsid w:val="000E55F7"/>
    <w:rsid w:val="000E7D97"/>
    <w:rsid w:val="000F147B"/>
    <w:rsid w:val="00103745"/>
    <w:rsid w:val="001058C2"/>
    <w:rsid w:val="00111505"/>
    <w:rsid w:val="00111578"/>
    <w:rsid w:val="00120752"/>
    <w:rsid w:val="001225A5"/>
    <w:rsid w:val="00130291"/>
    <w:rsid w:val="001340C8"/>
    <w:rsid w:val="00134F4D"/>
    <w:rsid w:val="00140DE4"/>
    <w:rsid w:val="001412D7"/>
    <w:rsid w:val="0015139B"/>
    <w:rsid w:val="00152338"/>
    <w:rsid w:val="00154F1A"/>
    <w:rsid w:val="001629DC"/>
    <w:rsid w:val="001651A8"/>
    <w:rsid w:val="00171A56"/>
    <w:rsid w:val="00174CA8"/>
    <w:rsid w:val="00177332"/>
    <w:rsid w:val="00180AA0"/>
    <w:rsid w:val="0018230E"/>
    <w:rsid w:val="001833F3"/>
    <w:rsid w:val="00187BBC"/>
    <w:rsid w:val="00187F46"/>
    <w:rsid w:val="00192516"/>
    <w:rsid w:val="00195213"/>
    <w:rsid w:val="001A5A95"/>
    <w:rsid w:val="001A7678"/>
    <w:rsid w:val="001B2986"/>
    <w:rsid w:val="001B2D53"/>
    <w:rsid w:val="001B4158"/>
    <w:rsid w:val="001B572A"/>
    <w:rsid w:val="001C2A8B"/>
    <w:rsid w:val="001C34E0"/>
    <w:rsid w:val="001C3A60"/>
    <w:rsid w:val="001C55A7"/>
    <w:rsid w:val="001D71BF"/>
    <w:rsid w:val="001E332E"/>
    <w:rsid w:val="001F5C1B"/>
    <w:rsid w:val="001F6085"/>
    <w:rsid w:val="00201386"/>
    <w:rsid w:val="00201B87"/>
    <w:rsid w:val="002020B7"/>
    <w:rsid w:val="00204008"/>
    <w:rsid w:val="0021371A"/>
    <w:rsid w:val="002167FD"/>
    <w:rsid w:val="002230BD"/>
    <w:rsid w:val="00225249"/>
    <w:rsid w:val="002329FB"/>
    <w:rsid w:val="00236FDA"/>
    <w:rsid w:val="002407BB"/>
    <w:rsid w:val="0024526E"/>
    <w:rsid w:val="00250804"/>
    <w:rsid w:val="00255818"/>
    <w:rsid w:val="002559CE"/>
    <w:rsid w:val="00260629"/>
    <w:rsid w:val="00261881"/>
    <w:rsid w:val="00262E09"/>
    <w:rsid w:val="002643DE"/>
    <w:rsid w:val="0027040C"/>
    <w:rsid w:val="0027183F"/>
    <w:rsid w:val="00273D19"/>
    <w:rsid w:val="002766CB"/>
    <w:rsid w:val="00277A93"/>
    <w:rsid w:val="002858F8"/>
    <w:rsid w:val="002A33A0"/>
    <w:rsid w:val="002A667D"/>
    <w:rsid w:val="002A75A1"/>
    <w:rsid w:val="002B39E3"/>
    <w:rsid w:val="002B6D21"/>
    <w:rsid w:val="002C2D72"/>
    <w:rsid w:val="002C301F"/>
    <w:rsid w:val="002C54C3"/>
    <w:rsid w:val="002C5BC8"/>
    <w:rsid w:val="002D1E39"/>
    <w:rsid w:val="002D2AE7"/>
    <w:rsid w:val="002E3B92"/>
    <w:rsid w:val="002E4FF7"/>
    <w:rsid w:val="002F2E63"/>
    <w:rsid w:val="002F5C45"/>
    <w:rsid w:val="002F764B"/>
    <w:rsid w:val="00301424"/>
    <w:rsid w:val="0030143F"/>
    <w:rsid w:val="00302891"/>
    <w:rsid w:val="003173A4"/>
    <w:rsid w:val="00324E53"/>
    <w:rsid w:val="00326BAD"/>
    <w:rsid w:val="00330921"/>
    <w:rsid w:val="0034277B"/>
    <w:rsid w:val="00345CC7"/>
    <w:rsid w:val="00350EDE"/>
    <w:rsid w:val="00353C48"/>
    <w:rsid w:val="00354F23"/>
    <w:rsid w:val="003553FA"/>
    <w:rsid w:val="00355A41"/>
    <w:rsid w:val="00356DE0"/>
    <w:rsid w:val="00360D0E"/>
    <w:rsid w:val="003613E8"/>
    <w:rsid w:val="00365BB2"/>
    <w:rsid w:val="003665FF"/>
    <w:rsid w:val="0038694F"/>
    <w:rsid w:val="00390602"/>
    <w:rsid w:val="00390C03"/>
    <w:rsid w:val="003A2551"/>
    <w:rsid w:val="003A3045"/>
    <w:rsid w:val="003B301E"/>
    <w:rsid w:val="003B49EA"/>
    <w:rsid w:val="003B6327"/>
    <w:rsid w:val="003C38B7"/>
    <w:rsid w:val="003C5A03"/>
    <w:rsid w:val="003C5D64"/>
    <w:rsid w:val="003D5283"/>
    <w:rsid w:val="003D67AA"/>
    <w:rsid w:val="003D6BAD"/>
    <w:rsid w:val="003E18D5"/>
    <w:rsid w:val="003E28F6"/>
    <w:rsid w:val="003E47A8"/>
    <w:rsid w:val="0041329D"/>
    <w:rsid w:val="00420F79"/>
    <w:rsid w:val="0042236D"/>
    <w:rsid w:val="00427BF7"/>
    <w:rsid w:val="00431781"/>
    <w:rsid w:val="00431B48"/>
    <w:rsid w:val="0043358D"/>
    <w:rsid w:val="004413F3"/>
    <w:rsid w:val="0044371C"/>
    <w:rsid w:val="00443EE3"/>
    <w:rsid w:val="00445A5B"/>
    <w:rsid w:val="00464528"/>
    <w:rsid w:val="00465158"/>
    <w:rsid w:val="00472E36"/>
    <w:rsid w:val="0047408E"/>
    <w:rsid w:val="004A02B1"/>
    <w:rsid w:val="004A0B55"/>
    <w:rsid w:val="004A0D47"/>
    <w:rsid w:val="004A4916"/>
    <w:rsid w:val="004B27DE"/>
    <w:rsid w:val="004B7BC9"/>
    <w:rsid w:val="004C4CEA"/>
    <w:rsid w:val="004D1F36"/>
    <w:rsid w:val="004D4931"/>
    <w:rsid w:val="004D7A74"/>
    <w:rsid w:val="004E157E"/>
    <w:rsid w:val="005004A3"/>
    <w:rsid w:val="00504625"/>
    <w:rsid w:val="00505B4D"/>
    <w:rsid w:val="00505FA9"/>
    <w:rsid w:val="005067C4"/>
    <w:rsid w:val="005206C8"/>
    <w:rsid w:val="005226B5"/>
    <w:rsid w:val="005243E7"/>
    <w:rsid w:val="005318D3"/>
    <w:rsid w:val="005370F4"/>
    <w:rsid w:val="005446A2"/>
    <w:rsid w:val="00545356"/>
    <w:rsid w:val="00550F17"/>
    <w:rsid w:val="0055429C"/>
    <w:rsid w:val="00564118"/>
    <w:rsid w:val="00564DA0"/>
    <w:rsid w:val="00571F90"/>
    <w:rsid w:val="00575B55"/>
    <w:rsid w:val="00575C95"/>
    <w:rsid w:val="00577A5B"/>
    <w:rsid w:val="005845C8"/>
    <w:rsid w:val="00585FAF"/>
    <w:rsid w:val="005A2078"/>
    <w:rsid w:val="005A41CC"/>
    <w:rsid w:val="005A5A5A"/>
    <w:rsid w:val="005A5D01"/>
    <w:rsid w:val="005B0184"/>
    <w:rsid w:val="005B0535"/>
    <w:rsid w:val="005B3A66"/>
    <w:rsid w:val="005B4AFF"/>
    <w:rsid w:val="005B5562"/>
    <w:rsid w:val="005B59EB"/>
    <w:rsid w:val="005B622D"/>
    <w:rsid w:val="005C63FB"/>
    <w:rsid w:val="005D1465"/>
    <w:rsid w:val="005D39D9"/>
    <w:rsid w:val="005D4CAF"/>
    <w:rsid w:val="005D5AFF"/>
    <w:rsid w:val="005D6020"/>
    <w:rsid w:val="005D6996"/>
    <w:rsid w:val="005E3B5F"/>
    <w:rsid w:val="005E56BF"/>
    <w:rsid w:val="005F67FD"/>
    <w:rsid w:val="006020E2"/>
    <w:rsid w:val="00611E16"/>
    <w:rsid w:val="0061607D"/>
    <w:rsid w:val="00617A34"/>
    <w:rsid w:val="00620AF9"/>
    <w:rsid w:val="00624616"/>
    <w:rsid w:val="00627BA7"/>
    <w:rsid w:val="00632236"/>
    <w:rsid w:val="00637AED"/>
    <w:rsid w:val="00641054"/>
    <w:rsid w:val="0064272C"/>
    <w:rsid w:val="006427A9"/>
    <w:rsid w:val="006468BA"/>
    <w:rsid w:val="00666A68"/>
    <w:rsid w:val="00680775"/>
    <w:rsid w:val="00696907"/>
    <w:rsid w:val="006A17FF"/>
    <w:rsid w:val="006A321C"/>
    <w:rsid w:val="006B1839"/>
    <w:rsid w:val="006B725C"/>
    <w:rsid w:val="006C3985"/>
    <w:rsid w:val="006C79FF"/>
    <w:rsid w:val="006D625C"/>
    <w:rsid w:val="006E0ED5"/>
    <w:rsid w:val="006E1EA4"/>
    <w:rsid w:val="006E29C5"/>
    <w:rsid w:val="006F1519"/>
    <w:rsid w:val="006F4BE1"/>
    <w:rsid w:val="007005A1"/>
    <w:rsid w:val="00700C3D"/>
    <w:rsid w:val="007024B9"/>
    <w:rsid w:val="007121CD"/>
    <w:rsid w:val="00713261"/>
    <w:rsid w:val="007242CC"/>
    <w:rsid w:val="00730E1F"/>
    <w:rsid w:val="007330D5"/>
    <w:rsid w:val="00735457"/>
    <w:rsid w:val="00750044"/>
    <w:rsid w:val="0075192E"/>
    <w:rsid w:val="0075480F"/>
    <w:rsid w:val="00754E97"/>
    <w:rsid w:val="00757F6E"/>
    <w:rsid w:val="00762F6F"/>
    <w:rsid w:val="007638CF"/>
    <w:rsid w:val="00767E22"/>
    <w:rsid w:val="00782509"/>
    <w:rsid w:val="00786EBD"/>
    <w:rsid w:val="00787748"/>
    <w:rsid w:val="00787EE6"/>
    <w:rsid w:val="007959CE"/>
    <w:rsid w:val="007973CD"/>
    <w:rsid w:val="0079759C"/>
    <w:rsid w:val="007A0C6D"/>
    <w:rsid w:val="007A19A4"/>
    <w:rsid w:val="007A40D2"/>
    <w:rsid w:val="007A6C83"/>
    <w:rsid w:val="007B19E7"/>
    <w:rsid w:val="007B2409"/>
    <w:rsid w:val="007B31EC"/>
    <w:rsid w:val="007B36C9"/>
    <w:rsid w:val="007B6153"/>
    <w:rsid w:val="007C7E3A"/>
    <w:rsid w:val="007D33DE"/>
    <w:rsid w:val="007D5D2D"/>
    <w:rsid w:val="007E10D3"/>
    <w:rsid w:val="007E41C4"/>
    <w:rsid w:val="007E69C5"/>
    <w:rsid w:val="007F162C"/>
    <w:rsid w:val="007F3196"/>
    <w:rsid w:val="007F48D0"/>
    <w:rsid w:val="00804846"/>
    <w:rsid w:val="00816102"/>
    <w:rsid w:val="008216A2"/>
    <w:rsid w:val="008218E7"/>
    <w:rsid w:val="00823D87"/>
    <w:rsid w:val="00824CDB"/>
    <w:rsid w:val="00827858"/>
    <w:rsid w:val="00833B62"/>
    <w:rsid w:val="00836203"/>
    <w:rsid w:val="00836D9C"/>
    <w:rsid w:val="00837E28"/>
    <w:rsid w:val="008428F2"/>
    <w:rsid w:val="00845B43"/>
    <w:rsid w:val="008473F4"/>
    <w:rsid w:val="00853C8C"/>
    <w:rsid w:val="0085507C"/>
    <w:rsid w:val="0086084E"/>
    <w:rsid w:val="008655C2"/>
    <w:rsid w:val="00867EA8"/>
    <w:rsid w:val="008700A9"/>
    <w:rsid w:val="00873AC4"/>
    <w:rsid w:val="0088024D"/>
    <w:rsid w:val="00880440"/>
    <w:rsid w:val="008A5674"/>
    <w:rsid w:val="008B22A6"/>
    <w:rsid w:val="008B74B8"/>
    <w:rsid w:val="008C2ED5"/>
    <w:rsid w:val="008C53CC"/>
    <w:rsid w:val="008C644C"/>
    <w:rsid w:val="008D2C5A"/>
    <w:rsid w:val="008E05D3"/>
    <w:rsid w:val="008E2B01"/>
    <w:rsid w:val="008E4690"/>
    <w:rsid w:val="008F1461"/>
    <w:rsid w:val="008F70BA"/>
    <w:rsid w:val="008F7832"/>
    <w:rsid w:val="00901610"/>
    <w:rsid w:val="00901971"/>
    <w:rsid w:val="00903EDA"/>
    <w:rsid w:val="00904F21"/>
    <w:rsid w:val="00906714"/>
    <w:rsid w:val="009150EC"/>
    <w:rsid w:val="00915D0A"/>
    <w:rsid w:val="0091781A"/>
    <w:rsid w:val="00917ED4"/>
    <w:rsid w:val="009246ED"/>
    <w:rsid w:val="00935A76"/>
    <w:rsid w:val="009539E4"/>
    <w:rsid w:val="00954B6A"/>
    <w:rsid w:val="0096014E"/>
    <w:rsid w:val="00963B5D"/>
    <w:rsid w:val="009654AA"/>
    <w:rsid w:val="009659D0"/>
    <w:rsid w:val="00971366"/>
    <w:rsid w:val="00976637"/>
    <w:rsid w:val="0097670C"/>
    <w:rsid w:val="009819EE"/>
    <w:rsid w:val="00982F43"/>
    <w:rsid w:val="00986496"/>
    <w:rsid w:val="00990D5F"/>
    <w:rsid w:val="00996F72"/>
    <w:rsid w:val="009B1BAC"/>
    <w:rsid w:val="009B7B82"/>
    <w:rsid w:val="009C176D"/>
    <w:rsid w:val="009C5CAA"/>
    <w:rsid w:val="009D2530"/>
    <w:rsid w:val="009D34EA"/>
    <w:rsid w:val="009D5D80"/>
    <w:rsid w:val="009E3D06"/>
    <w:rsid w:val="009E68EE"/>
    <w:rsid w:val="009E71A5"/>
    <w:rsid w:val="009F339F"/>
    <w:rsid w:val="009F4E28"/>
    <w:rsid w:val="009F6899"/>
    <w:rsid w:val="009F7844"/>
    <w:rsid w:val="00A00155"/>
    <w:rsid w:val="00A14AAF"/>
    <w:rsid w:val="00A165B5"/>
    <w:rsid w:val="00A167A7"/>
    <w:rsid w:val="00A23D58"/>
    <w:rsid w:val="00A27DCC"/>
    <w:rsid w:val="00A366B7"/>
    <w:rsid w:val="00A45C25"/>
    <w:rsid w:val="00A474A2"/>
    <w:rsid w:val="00A6623F"/>
    <w:rsid w:val="00A74613"/>
    <w:rsid w:val="00A92D1A"/>
    <w:rsid w:val="00A9355B"/>
    <w:rsid w:val="00A967D4"/>
    <w:rsid w:val="00AA1C9D"/>
    <w:rsid w:val="00AA267E"/>
    <w:rsid w:val="00AB2556"/>
    <w:rsid w:val="00AB72C5"/>
    <w:rsid w:val="00AC1D54"/>
    <w:rsid w:val="00AC4CAE"/>
    <w:rsid w:val="00AD3F68"/>
    <w:rsid w:val="00AD4D8A"/>
    <w:rsid w:val="00AD5CF0"/>
    <w:rsid w:val="00AD611C"/>
    <w:rsid w:val="00AD63E9"/>
    <w:rsid w:val="00AD7E82"/>
    <w:rsid w:val="00AE2785"/>
    <w:rsid w:val="00AE4CEB"/>
    <w:rsid w:val="00AE6383"/>
    <w:rsid w:val="00AE6EA1"/>
    <w:rsid w:val="00AF077A"/>
    <w:rsid w:val="00AF159B"/>
    <w:rsid w:val="00AF175B"/>
    <w:rsid w:val="00AF62D7"/>
    <w:rsid w:val="00AF62EF"/>
    <w:rsid w:val="00AF6779"/>
    <w:rsid w:val="00AF7CC4"/>
    <w:rsid w:val="00B0149D"/>
    <w:rsid w:val="00B13DA9"/>
    <w:rsid w:val="00B141E4"/>
    <w:rsid w:val="00B14CB9"/>
    <w:rsid w:val="00B23152"/>
    <w:rsid w:val="00B2328D"/>
    <w:rsid w:val="00B34394"/>
    <w:rsid w:val="00B35E57"/>
    <w:rsid w:val="00B41B4E"/>
    <w:rsid w:val="00B53E84"/>
    <w:rsid w:val="00B63B76"/>
    <w:rsid w:val="00B702E5"/>
    <w:rsid w:val="00B72512"/>
    <w:rsid w:val="00B7546E"/>
    <w:rsid w:val="00B7656B"/>
    <w:rsid w:val="00B856F3"/>
    <w:rsid w:val="00B86152"/>
    <w:rsid w:val="00B91E69"/>
    <w:rsid w:val="00BB4E35"/>
    <w:rsid w:val="00BB5FFF"/>
    <w:rsid w:val="00BC6A6C"/>
    <w:rsid w:val="00BC6F8C"/>
    <w:rsid w:val="00BD417D"/>
    <w:rsid w:val="00BE4086"/>
    <w:rsid w:val="00BE5132"/>
    <w:rsid w:val="00BE5388"/>
    <w:rsid w:val="00BE71B2"/>
    <w:rsid w:val="00BF1930"/>
    <w:rsid w:val="00BF3108"/>
    <w:rsid w:val="00C00E8D"/>
    <w:rsid w:val="00C0170B"/>
    <w:rsid w:val="00C01BFD"/>
    <w:rsid w:val="00C0371E"/>
    <w:rsid w:val="00C03F03"/>
    <w:rsid w:val="00C127A6"/>
    <w:rsid w:val="00C12C91"/>
    <w:rsid w:val="00C22DA4"/>
    <w:rsid w:val="00C257C8"/>
    <w:rsid w:val="00C30F6E"/>
    <w:rsid w:val="00C31883"/>
    <w:rsid w:val="00C34DB7"/>
    <w:rsid w:val="00C434AC"/>
    <w:rsid w:val="00C43C95"/>
    <w:rsid w:val="00C678A6"/>
    <w:rsid w:val="00C7107F"/>
    <w:rsid w:val="00C71252"/>
    <w:rsid w:val="00C71BD2"/>
    <w:rsid w:val="00C731EC"/>
    <w:rsid w:val="00C74CCB"/>
    <w:rsid w:val="00C8155C"/>
    <w:rsid w:val="00C82438"/>
    <w:rsid w:val="00C86A36"/>
    <w:rsid w:val="00C97332"/>
    <w:rsid w:val="00CB0337"/>
    <w:rsid w:val="00CC240A"/>
    <w:rsid w:val="00CC29CD"/>
    <w:rsid w:val="00CD1654"/>
    <w:rsid w:val="00CD1DAD"/>
    <w:rsid w:val="00CD3C2B"/>
    <w:rsid w:val="00CE386D"/>
    <w:rsid w:val="00CE474F"/>
    <w:rsid w:val="00CF10BF"/>
    <w:rsid w:val="00CF7FAD"/>
    <w:rsid w:val="00D00B00"/>
    <w:rsid w:val="00D01BE5"/>
    <w:rsid w:val="00D13EEA"/>
    <w:rsid w:val="00D1522F"/>
    <w:rsid w:val="00D216A1"/>
    <w:rsid w:val="00D252D8"/>
    <w:rsid w:val="00D2716B"/>
    <w:rsid w:val="00D32D61"/>
    <w:rsid w:val="00D358B8"/>
    <w:rsid w:val="00D36F9C"/>
    <w:rsid w:val="00D42848"/>
    <w:rsid w:val="00D42DF1"/>
    <w:rsid w:val="00D437EA"/>
    <w:rsid w:val="00D51CA7"/>
    <w:rsid w:val="00D73FE1"/>
    <w:rsid w:val="00D7673A"/>
    <w:rsid w:val="00D76DE5"/>
    <w:rsid w:val="00D77CCC"/>
    <w:rsid w:val="00D866F0"/>
    <w:rsid w:val="00D96BA4"/>
    <w:rsid w:val="00D97E35"/>
    <w:rsid w:val="00DA4E6B"/>
    <w:rsid w:val="00DA5552"/>
    <w:rsid w:val="00DB756C"/>
    <w:rsid w:val="00DB7B29"/>
    <w:rsid w:val="00DD0B18"/>
    <w:rsid w:val="00DD3CA6"/>
    <w:rsid w:val="00DD46A1"/>
    <w:rsid w:val="00DD521B"/>
    <w:rsid w:val="00DE29F6"/>
    <w:rsid w:val="00DE3E84"/>
    <w:rsid w:val="00DF1B10"/>
    <w:rsid w:val="00DF3DF6"/>
    <w:rsid w:val="00E009A7"/>
    <w:rsid w:val="00E06628"/>
    <w:rsid w:val="00E06FCE"/>
    <w:rsid w:val="00E1020D"/>
    <w:rsid w:val="00E10FA9"/>
    <w:rsid w:val="00E1108E"/>
    <w:rsid w:val="00E1243E"/>
    <w:rsid w:val="00E1503D"/>
    <w:rsid w:val="00E22C0B"/>
    <w:rsid w:val="00E237FE"/>
    <w:rsid w:val="00E30C72"/>
    <w:rsid w:val="00E33157"/>
    <w:rsid w:val="00E3427C"/>
    <w:rsid w:val="00E430CD"/>
    <w:rsid w:val="00E50CC9"/>
    <w:rsid w:val="00E51977"/>
    <w:rsid w:val="00E52943"/>
    <w:rsid w:val="00E5420F"/>
    <w:rsid w:val="00E6321B"/>
    <w:rsid w:val="00E7231D"/>
    <w:rsid w:val="00E7781D"/>
    <w:rsid w:val="00E84614"/>
    <w:rsid w:val="00E91BB3"/>
    <w:rsid w:val="00E92FC8"/>
    <w:rsid w:val="00E93B6C"/>
    <w:rsid w:val="00E956CD"/>
    <w:rsid w:val="00E9676D"/>
    <w:rsid w:val="00E979C7"/>
    <w:rsid w:val="00EB0842"/>
    <w:rsid w:val="00EB0E02"/>
    <w:rsid w:val="00EB32DB"/>
    <w:rsid w:val="00EB4B33"/>
    <w:rsid w:val="00EC3D27"/>
    <w:rsid w:val="00ED0918"/>
    <w:rsid w:val="00ED3C9F"/>
    <w:rsid w:val="00EE534B"/>
    <w:rsid w:val="00EE7104"/>
    <w:rsid w:val="00EE765B"/>
    <w:rsid w:val="00EF317C"/>
    <w:rsid w:val="00EF3CFB"/>
    <w:rsid w:val="00EF791C"/>
    <w:rsid w:val="00F00031"/>
    <w:rsid w:val="00F01CFC"/>
    <w:rsid w:val="00F0218A"/>
    <w:rsid w:val="00F0241F"/>
    <w:rsid w:val="00F0498C"/>
    <w:rsid w:val="00F070BE"/>
    <w:rsid w:val="00F0728A"/>
    <w:rsid w:val="00F10D53"/>
    <w:rsid w:val="00F11F0D"/>
    <w:rsid w:val="00F14319"/>
    <w:rsid w:val="00F14646"/>
    <w:rsid w:val="00F167A8"/>
    <w:rsid w:val="00F20A11"/>
    <w:rsid w:val="00F259D9"/>
    <w:rsid w:val="00F33F92"/>
    <w:rsid w:val="00F34F2E"/>
    <w:rsid w:val="00F40076"/>
    <w:rsid w:val="00F41BFB"/>
    <w:rsid w:val="00F42C36"/>
    <w:rsid w:val="00F47798"/>
    <w:rsid w:val="00F5177F"/>
    <w:rsid w:val="00F53D6D"/>
    <w:rsid w:val="00F5797D"/>
    <w:rsid w:val="00F62119"/>
    <w:rsid w:val="00F64F3C"/>
    <w:rsid w:val="00F70CB2"/>
    <w:rsid w:val="00F813C7"/>
    <w:rsid w:val="00F81AD2"/>
    <w:rsid w:val="00F8261D"/>
    <w:rsid w:val="00F916A9"/>
    <w:rsid w:val="00F94695"/>
    <w:rsid w:val="00F95176"/>
    <w:rsid w:val="00FA09CD"/>
    <w:rsid w:val="00FA2054"/>
    <w:rsid w:val="00FA3965"/>
    <w:rsid w:val="00FA7883"/>
    <w:rsid w:val="00FB27F9"/>
    <w:rsid w:val="00FB3DF2"/>
    <w:rsid w:val="00FB5441"/>
    <w:rsid w:val="00FC080C"/>
    <w:rsid w:val="00FC1B3D"/>
    <w:rsid w:val="00FC7789"/>
    <w:rsid w:val="00FD176A"/>
    <w:rsid w:val="00FD7C8B"/>
    <w:rsid w:val="00FE494C"/>
    <w:rsid w:val="00FE63AE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0E6FF"/>
  <w15:chartTrackingRefBased/>
  <w15:docId w15:val="{E4431776-EFFC-451B-8F1B-05B81765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F1A"/>
    <w:pPr>
      <w:keepNext/>
      <w:keepLines/>
      <w:spacing w:before="40" w:after="0"/>
      <w:outlineLvl w:val="1"/>
    </w:pPr>
    <w:rPr>
      <w:rFonts w:eastAsiaTheme="majorEastAsia" w:cstheme="minorHAnsi"/>
      <w:b/>
      <w:b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F1A"/>
    <w:pPr>
      <w:keepNext/>
      <w:keepLines/>
      <w:spacing w:before="40" w:after="0"/>
      <w:outlineLvl w:val="2"/>
    </w:pPr>
    <w:rPr>
      <w:rFonts w:eastAsiaTheme="majorEastAsia" w:cstheme="minorHAns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F1A"/>
    <w:pPr>
      <w:keepNext/>
      <w:keepLines/>
      <w:spacing w:before="40" w:after="0"/>
      <w:outlineLvl w:val="3"/>
    </w:pPr>
    <w:rPr>
      <w:rFonts w:eastAsiaTheme="majorEastAsia" w:cstheme="minorHAns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1"/>
    <w:qFormat/>
    <w:rsid w:val="00F47798"/>
    <w:pPr>
      <w:widowControl w:val="0"/>
      <w:autoSpaceDE w:val="0"/>
      <w:autoSpaceDN w:val="0"/>
      <w:adjustRightInd w:val="0"/>
      <w:spacing w:before="153" w:after="0" w:line="240" w:lineRule="auto"/>
      <w:ind w:left="594"/>
      <w:outlineLvl w:val="6"/>
    </w:pPr>
    <w:rPr>
      <w:rFonts w:ascii="Calibri" w:eastAsiaTheme="minorEastAsia" w:hAnsi="Calibri" w:cs="Calibri"/>
      <w:b/>
      <w:bCs/>
      <w:sz w:val="30"/>
      <w:szCs w:val="30"/>
      <w:lang w:eastAsia="en-A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3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16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B0B"/>
  </w:style>
  <w:style w:type="paragraph" w:styleId="Footer">
    <w:name w:val="footer"/>
    <w:basedOn w:val="Normal"/>
    <w:link w:val="FooterChar"/>
    <w:uiPriority w:val="99"/>
    <w:unhideWhenUsed/>
    <w:rsid w:val="0008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0B"/>
  </w:style>
  <w:style w:type="character" w:customStyle="1" w:styleId="Heading7Char">
    <w:name w:val="Heading 7 Char"/>
    <w:basedOn w:val="DefaultParagraphFont"/>
    <w:link w:val="Heading7"/>
    <w:uiPriority w:val="1"/>
    <w:rsid w:val="00F47798"/>
    <w:rPr>
      <w:rFonts w:ascii="Calibri" w:eastAsiaTheme="minorEastAsia" w:hAnsi="Calibri" w:cs="Calibri"/>
      <w:b/>
      <w:bCs/>
      <w:sz w:val="30"/>
      <w:szCs w:val="30"/>
      <w:lang w:eastAsia="en-AU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F47798"/>
    <w:pPr>
      <w:widowControl w:val="0"/>
      <w:autoSpaceDE w:val="0"/>
      <w:autoSpaceDN w:val="0"/>
      <w:adjustRightInd w:val="0"/>
      <w:spacing w:after="0" w:line="280" w:lineRule="exact"/>
    </w:pPr>
    <w:rPr>
      <w:rFonts w:ascii="Calibri" w:eastAsiaTheme="minorEastAsia" w:hAnsi="Calibri" w:cs="Calibri"/>
      <w:sz w:val="24"/>
      <w:szCs w:val="24"/>
      <w:lang w:eastAsia="en-AU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F47798"/>
    <w:rPr>
      <w:rFonts w:ascii="Calibri" w:eastAsiaTheme="minorEastAsia" w:hAnsi="Calibri" w:cs="Calibri"/>
      <w:sz w:val="24"/>
      <w:szCs w:val="24"/>
      <w:lang w:eastAsia="en-AU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C43C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F1A"/>
    <w:rPr>
      <w:rFonts w:eastAsiaTheme="majorEastAsia" w:cstheme="minorHAnsi"/>
      <w:b/>
      <w:bCs/>
      <w:color w:val="C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4F1A"/>
    <w:rPr>
      <w:rFonts w:eastAsiaTheme="majorEastAsia" w:cstheme="minorHAns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4F1A"/>
    <w:rPr>
      <w:rFonts w:eastAsiaTheme="majorEastAsia" w:cstheme="minorHAns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A59EE58A4E345A25B3A9178926C72" ma:contentTypeVersion="22" ma:contentTypeDescription="Create a new document." ma:contentTypeScope="" ma:versionID="1140596a3c1e2cdf63930e0e5c6fda47">
  <xsd:schema xmlns:xsd="http://www.w3.org/2001/XMLSchema" xmlns:xs="http://www.w3.org/2001/XMLSchema" xmlns:p="http://schemas.microsoft.com/office/2006/metadata/properties" xmlns:ns2="6164c57a-bc80-43a9-9581-569824be6d95" xmlns:ns3="d8c1de0c-14be-4349-9595-c66631253391" xmlns:ns4="1f18235b-1f1d-494e-9473-a77a4a9d27c9" targetNamespace="http://schemas.microsoft.com/office/2006/metadata/properties" ma:root="true" ma:fieldsID="f9b4b352136947fa480c4b3a680cb08e" ns2:_="" ns3:_="" ns4:_="">
    <xsd:import namespace="6164c57a-bc80-43a9-9581-569824be6d95"/>
    <xsd:import namespace="d8c1de0c-14be-4349-9595-c66631253391"/>
    <xsd:import namespace="1f18235b-1f1d-494e-9473-a77a4a9d27c9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57a-bc80-43a9-9581-569824be6d95" elementFormDefault="qualified">
    <xsd:import namespace="http://schemas.microsoft.com/office/2006/documentManagement/types"/>
    <xsd:import namespace="http://schemas.microsoft.com/office/infopath/2007/PartnerControls"/>
    <xsd:element name="JobGUID" ma:index="4" nillable="true" ma:displayName="Job GUID" ma:description="Linkage to the Job" ma:internalName="JobGUID" ma:readOnly="false">
      <xsd:simpleType>
        <xsd:restriction base="dms:Text">
          <xsd:maxLength value="255"/>
        </xsd:restriction>
      </xsd:simpleType>
    </xsd:element>
    <xsd:element name="Documenttype" ma:index="5" nillable="true" ma:displayName="Document type" ma:internalName="Documenttyp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1de0c-14be-4349-9595-c6663125339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21a4827-8d8f-441a-b242-dae82501f7e5}" ma:internalName="TaxCatchAll" ma:showField="CatchAllData" ma:web="d8c1de0c-14be-4349-9595-c66631253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235b-1f1d-494e-9473-a77a4a9d27c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1de0c-14be-4349-9595-c66631253391" xsi:nil="true"/>
    <lcf76f155ced4ddcb4097134ff3c332f xmlns="6164c57a-bc80-43a9-9581-569824be6d95">
      <Terms xmlns="http://schemas.microsoft.com/office/infopath/2007/PartnerControls"/>
    </lcf76f155ced4ddcb4097134ff3c332f>
    <Documenttype xmlns="6164c57a-bc80-43a9-9581-569824be6d95">Update documents</Documenttype>
    <JobGUID xmlns="6164c57a-bc80-43a9-9581-569824be6d95">78a06242-8053-4c14-b8ae-d5689665d9f6</JobGUID>
  </documentManagement>
</p:properties>
</file>

<file path=customXml/itemProps1.xml><?xml version="1.0" encoding="utf-8"?>
<ds:datastoreItem xmlns:ds="http://schemas.openxmlformats.org/officeDocument/2006/customXml" ds:itemID="{C69CCC43-1BA6-43C0-87D9-90AB42BD5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D0620-950D-4183-9921-99E3D3C0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4c57a-bc80-43a9-9581-569824be6d95"/>
    <ds:schemaRef ds:uri="d8c1de0c-14be-4349-9595-c66631253391"/>
    <ds:schemaRef ds:uri="1f18235b-1f1d-494e-9473-a77a4a9d2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DB5EF-2796-4C2A-803A-60AEB3437C5E}">
  <ds:schemaRefs>
    <ds:schemaRef ds:uri="http://schemas.microsoft.com/office/2006/metadata/properties"/>
    <ds:schemaRef ds:uri="http://schemas.microsoft.com/office/infopath/2007/PartnerControls"/>
    <ds:schemaRef ds:uri="d8c1de0c-14be-4349-9595-c66631253391"/>
    <ds:schemaRef ds:uri="6164c57a-bc80-43a9-9581-569824be6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Andrews</dc:creator>
  <cp:keywords/>
  <dc:description/>
  <cp:lastModifiedBy>Monica Chadha</cp:lastModifiedBy>
  <cp:revision>6</cp:revision>
  <cp:lastPrinted>2023-03-08T09:58:00Z</cp:lastPrinted>
  <dcterms:created xsi:type="dcterms:W3CDTF">2024-03-20T01:23:00Z</dcterms:created>
  <dcterms:modified xsi:type="dcterms:W3CDTF">2024-03-20T03:12:00Z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0x010100253A59EE58A4E345A25B3A9178926C72</vt:lpwstr>
  </property>
  <property fmtid="{D5CDD505-2E9C-101B-9397-08002B2CF9AE}" pid="3" name="MediaServiceImageTags">
    <vt:lpwstr/>
  </property>
</Properties>
</file>